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D10" w:rsidRPr="004B7E1B" w:rsidRDefault="00915477" w:rsidP="00E65D86">
      <w:pPr>
        <w:spacing w:line="276" w:lineRule="auto"/>
        <w:jc w:val="center"/>
        <w:rPr>
          <w:rFonts w:ascii="Georgia" w:hAnsi="Georgia" w:cstheme="minorHAnsi"/>
          <w:b/>
          <w:bCs/>
          <w:i/>
          <w:iCs/>
        </w:rPr>
      </w:pPr>
      <w:r w:rsidRPr="004B7E1B">
        <w:rPr>
          <w:rFonts w:ascii="Georgia" w:hAnsi="Georgia" w:cstheme="minorHAnsi"/>
          <w:b/>
          <w:bCs/>
        </w:rPr>
        <w:t>PEMBARUAN</w:t>
      </w:r>
      <w:r w:rsidR="00B474B2">
        <w:rPr>
          <w:rFonts w:ascii="Georgia" w:hAnsi="Georgia" w:cstheme="minorHAnsi"/>
          <w:b/>
          <w:bCs/>
          <w:lang w:val="id-ID"/>
        </w:rPr>
        <w:t xml:space="preserve"> </w:t>
      </w:r>
      <w:r w:rsidR="001217E0">
        <w:rPr>
          <w:rFonts w:ascii="Georgia" w:hAnsi="Georgia" w:cstheme="minorHAnsi"/>
          <w:b/>
          <w:bCs/>
        </w:rPr>
        <w:t xml:space="preserve">PERADILAN </w:t>
      </w:r>
      <w:r w:rsidR="00E51D10" w:rsidRPr="004B7E1B">
        <w:rPr>
          <w:rFonts w:ascii="Georgia" w:hAnsi="Georgia" w:cstheme="minorHAnsi"/>
          <w:b/>
          <w:bCs/>
        </w:rPr>
        <w:t>SEBAGAI</w:t>
      </w:r>
      <w:bookmarkStart w:id="0" w:name="_Hlk89596541"/>
      <w:r w:rsidR="00EC6EE4" w:rsidRPr="004B7E1B">
        <w:rPr>
          <w:rFonts w:ascii="Georgia" w:hAnsi="Georgia" w:cstheme="minorHAnsi"/>
          <w:b/>
          <w:bCs/>
        </w:rPr>
        <w:t xml:space="preserve"> IKHTIAR MEWUJUDKAN </w:t>
      </w:r>
      <w:r w:rsidR="00C33C6D" w:rsidRPr="004B7E1B">
        <w:rPr>
          <w:rFonts w:ascii="Georgia" w:hAnsi="Georgia" w:cstheme="minorHAnsi"/>
          <w:b/>
          <w:bCs/>
          <w:i/>
          <w:iCs/>
        </w:rPr>
        <w:t>COURT EXCELLENCE</w:t>
      </w:r>
    </w:p>
    <w:bookmarkEnd w:id="0"/>
    <w:p w:rsidR="00D1423F" w:rsidRPr="004B7E1B" w:rsidRDefault="00D1423F" w:rsidP="00E65D86">
      <w:pPr>
        <w:spacing w:line="276" w:lineRule="auto"/>
        <w:jc w:val="center"/>
        <w:rPr>
          <w:rFonts w:ascii="Georgia" w:hAnsi="Georgia" w:cstheme="minorHAnsi"/>
        </w:rPr>
      </w:pPr>
    </w:p>
    <w:p w:rsidR="000F63CF" w:rsidRPr="004B7E1B" w:rsidRDefault="0005543E" w:rsidP="00E65D86">
      <w:pPr>
        <w:spacing w:line="276" w:lineRule="auto"/>
        <w:jc w:val="center"/>
        <w:rPr>
          <w:rFonts w:ascii="Georgia" w:hAnsi="Georgia" w:cstheme="minorHAnsi"/>
        </w:rPr>
      </w:pPr>
      <w:r w:rsidRPr="004B7E1B">
        <w:rPr>
          <w:rFonts w:ascii="Georgia" w:hAnsi="Georgia" w:cstheme="minorHAnsi"/>
        </w:rPr>
        <w:t>Dr.</w:t>
      </w:r>
      <w:r w:rsidR="000F63CF" w:rsidRPr="004B7E1B">
        <w:rPr>
          <w:rFonts w:ascii="Georgia" w:hAnsi="Georgia" w:cstheme="minorHAnsi"/>
        </w:rPr>
        <w:t>Ridwan Mansyur</w:t>
      </w:r>
      <w:r w:rsidRPr="004B7E1B">
        <w:rPr>
          <w:rFonts w:ascii="Georgia" w:hAnsi="Georgia" w:cstheme="minorHAnsi"/>
        </w:rPr>
        <w:t>, S.H., M.H.</w:t>
      </w:r>
      <w:r w:rsidR="007828E8">
        <w:rPr>
          <w:rStyle w:val="FootnoteReference"/>
          <w:rFonts w:ascii="Georgia" w:hAnsi="Georgia"/>
        </w:rPr>
        <w:footnoteReference w:id="2"/>
      </w:r>
    </w:p>
    <w:p w:rsidR="003C713B" w:rsidRPr="004B7E1B" w:rsidRDefault="003C713B" w:rsidP="00E65D86">
      <w:pPr>
        <w:spacing w:line="276" w:lineRule="auto"/>
        <w:ind w:firstLine="720"/>
        <w:jc w:val="both"/>
        <w:rPr>
          <w:rFonts w:ascii="Georgia" w:hAnsi="Georgia" w:cstheme="minorHAnsi"/>
        </w:rPr>
      </w:pPr>
    </w:p>
    <w:p w:rsidR="003C713B" w:rsidRPr="004B7E1B" w:rsidRDefault="003C713B" w:rsidP="00E65D86">
      <w:pPr>
        <w:spacing w:line="276" w:lineRule="auto"/>
        <w:ind w:firstLine="720"/>
        <w:jc w:val="both"/>
        <w:rPr>
          <w:rFonts w:ascii="Georgia" w:hAnsi="Georgia" w:cstheme="minorHAnsi"/>
        </w:rPr>
      </w:pPr>
      <w:r w:rsidRPr="004B7E1B">
        <w:rPr>
          <w:rFonts w:ascii="Georgia" w:hAnsi="Georgia" w:cstheme="minorHAnsi"/>
          <w:i/>
          <w:iCs/>
        </w:rPr>
        <w:t>Nothing endures but change</w:t>
      </w:r>
      <w:r w:rsidRPr="004B7E1B">
        <w:rPr>
          <w:rFonts w:ascii="Georgia" w:hAnsi="Georgia" w:cstheme="minorHAnsi"/>
        </w:rPr>
        <w:t>,</w:t>
      </w:r>
      <w:r w:rsidRPr="004B7E1B">
        <w:rPr>
          <w:rStyle w:val="FootnoteReference"/>
          <w:rFonts w:ascii="Georgia" w:hAnsi="Georgia"/>
        </w:rPr>
        <w:footnoteReference w:id="3"/>
      </w:r>
      <w:r w:rsidRPr="004B7E1B">
        <w:rPr>
          <w:rFonts w:ascii="Georgia" w:hAnsi="Georgia" w:cstheme="minorHAnsi"/>
        </w:rPr>
        <w:t xml:space="preserve"> begitulah statemen Heraclictus, seorang filsuf kenamaan Yunani. Di dunia ini tidak ada yang tidak berubah kecuali perubahan itu sendiri. </w:t>
      </w:r>
      <w:r w:rsidR="00586873" w:rsidRPr="004B7E1B">
        <w:rPr>
          <w:rFonts w:ascii="Georgia" w:hAnsi="Georgia" w:cstheme="minorHAnsi"/>
        </w:rPr>
        <w:t xml:space="preserve">Demikian </w:t>
      </w:r>
      <w:r w:rsidR="00D95658" w:rsidRPr="004B7E1B">
        <w:rPr>
          <w:rFonts w:ascii="Georgia" w:hAnsi="Georgia" w:cstheme="minorHAnsi"/>
        </w:rPr>
        <w:t>halnya</w:t>
      </w:r>
      <w:r w:rsidR="00586873" w:rsidRPr="004B7E1B">
        <w:rPr>
          <w:rFonts w:ascii="Georgia" w:hAnsi="Georgia" w:cstheme="minorHAnsi"/>
        </w:rPr>
        <w:t xml:space="preserve"> kebutuhan atas layanan pengadilan, seiring perkembangan zaman, </w:t>
      </w:r>
      <w:r w:rsidR="00D95658" w:rsidRPr="004B7E1B">
        <w:rPr>
          <w:rFonts w:ascii="Georgia" w:hAnsi="Georgia" w:cstheme="minorHAnsi"/>
        </w:rPr>
        <w:t xml:space="preserve">ia </w:t>
      </w:r>
      <w:r w:rsidR="00586873" w:rsidRPr="004B7E1B">
        <w:rPr>
          <w:rFonts w:ascii="Georgia" w:hAnsi="Georgia" w:cstheme="minorHAnsi"/>
        </w:rPr>
        <w:t xml:space="preserve">terus </w:t>
      </w:r>
      <w:r w:rsidR="00A81421">
        <w:rPr>
          <w:rFonts w:ascii="Georgia" w:hAnsi="Georgia" w:cstheme="minorHAnsi"/>
        </w:rPr>
        <w:t xml:space="preserve">berkembang dan </w:t>
      </w:r>
      <w:r w:rsidR="00586873" w:rsidRPr="004B7E1B">
        <w:rPr>
          <w:rFonts w:ascii="Georgia" w:hAnsi="Georgia" w:cstheme="minorHAnsi"/>
        </w:rPr>
        <w:t xml:space="preserve">berubah. Publik menghendaki </w:t>
      </w:r>
      <w:r w:rsidR="00DB1B0A">
        <w:rPr>
          <w:rFonts w:ascii="Georgia" w:hAnsi="Georgia" w:cstheme="minorHAnsi"/>
        </w:rPr>
        <w:t xml:space="preserve">agar pengadilan </w:t>
      </w:r>
      <w:r w:rsidR="00A64A5E">
        <w:rPr>
          <w:rFonts w:ascii="Georgia" w:hAnsi="Georgia" w:cstheme="minorHAnsi"/>
        </w:rPr>
        <w:t xml:space="preserve">mampu dan senantiasa beradaptasi dengan laju </w:t>
      </w:r>
      <w:r w:rsidR="00A81421">
        <w:rPr>
          <w:rFonts w:ascii="Georgia" w:hAnsi="Georgia" w:cstheme="minorHAnsi"/>
        </w:rPr>
        <w:t xml:space="preserve">perkembangan </w:t>
      </w:r>
      <w:r w:rsidR="00A64A5E">
        <w:rPr>
          <w:rFonts w:ascii="Georgia" w:hAnsi="Georgia" w:cstheme="minorHAnsi"/>
        </w:rPr>
        <w:t>peradaban.</w:t>
      </w:r>
      <w:r w:rsidR="00D95658" w:rsidRPr="004B7E1B">
        <w:rPr>
          <w:rFonts w:ascii="Georgia" w:hAnsi="Georgia" w:cstheme="minorHAnsi"/>
        </w:rPr>
        <w:t xml:space="preserve"> Tidak ada jalan lain </w:t>
      </w:r>
      <w:r w:rsidR="00A64A5E">
        <w:rPr>
          <w:rFonts w:ascii="Georgia" w:hAnsi="Georgia" w:cstheme="minorHAnsi"/>
        </w:rPr>
        <w:t>untuk dapat</w:t>
      </w:r>
      <w:r w:rsidR="00D95658" w:rsidRPr="004B7E1B">
        <w:rPr>
          <w:rFonts w:ascii="Georgia" w:hAnsi="Georgia" w:cstheme="minorHAnsi"/>
        </w:rPr>
        <w:t xml:space="preserve"> memenuhi ekspektasi publik tersebut kecuali dengan satu </w:t>
      </w:r>
      <w:r w:rsidR="00A64A5E">
        <w:rPr>
          <w:rFonts w:ascii="Georgia" w:hAnsi="Georgia" w:cstheme="minorHAnsi"/>
        </w:rPr>
        <w:t>cara</w:t>
      </w:r>
      <w:r w:rsidR="00D95658" w:rsidRPr="004B7E1B">
        <w:rPr>
          <w:rFonts w:ascii="Georgia" w:hAnsi="Georgia" w:cstheme="minorHAnsi"/>
        </w:rPr>
        <w:t>: pembaruan.</w:t>
      </w:r>
    </w:p>
    <w:p w:rsidR="00DB5A98" w:rsidRPr="004B7E1B" w:rsidRDefault="00CE3902" w:rsidP="00E65D86">
      <w:pPr>
        <w:spacing w:line="276" w:lineRule="auto"/>
        <w:ind w:firstLine="720"/>
        <w:jc w:val="both"/>
        <w:rPr>
          <w:rFonts w:ascii="Georgia" w:hAnsi="Georgia" w:cstheme="minorHAnsi"/>
        </w:rPr>
      </w:pPr>
      <w:r w:rsidRPr="004B7E1B">
        <w:rPr>
          <w:rFonts w:ascii="Georgia" w:hAnsi="Georgia" w:cstheme="minorHAnsi"/>
        </w:rPr>
        <w:t xml:space="preserve">Mahkamah Agung </w:t>
      </w:r>
      <w:r w:rsidR="00A8624B" w:rsidRPr="004B7E1B">
        <w:rPr>
          <w:rFonts w:ascii="Georgia" w:hAnsi="Georgia" w:cstheme="minorHAnsi"/>
        </w:rPr>
        <w:t>memiliki komitmen serius dalam hal pembaruan</w:t>
      </w:r>
      <w:r w:rsidR="00910B62" w:rsidRPr="004B7E1B">
        <w:rPr>
          <w:rFonts w:ascii="Georgia" w:hAnsi="Georgia" w:cstheme="minorHAnsi"/>
        </w:rPr>
        <w:t xml:space="preserve"> peradilan</w:t>
      </w:r>
      <w:r w:rsidR="00A8624B" w:rsidRPr="004B7E1B">
        <w:rPr>
          <w:rFonts w:ascii="Georgia" w:hAnsi="Georgia" w:cstheme="minorHAnsi"/>
        </w:rPr>
        <w:t>.</w:t>
      </w:r>
      <w:r w:rsidR="0083742C" w:rsidRPr="004B7E1B">
        <w:rPr>
          <w:rFonts w:ascii="Georgia" w:hAnsi="Georgia" w:cstheme="minorHAnsi"/>
        </w:rPr>
        <w:t xml:space="preserve">Untuk mempertegas </w:t>
      </w:r>
      <w:r w:rsidR="009922A6" w:rsidRPr="004B7E1B">
        <w:rPr>
          <w:rFonts w:ascii="Georgia" w:hAnsi="Georgia" w:cstheme="minorHAnsi"/>
        </w:rPr>
        <w:t>komitmen</w:t>
      </w:r>
      <w:r w:rsidR="00910B62" w:rsidRPr="004B7E1B">
        <w:rPr>
          <w:rFonts w:ascii="Georgia" w:hAnsi="Georgia" w:cstheme="minorHAnsi"/>
        </w:rPr>
        <w:t>tersebut</w:t>
      </w:r>
      <w:r w:rsidR="00DB5A98" w:rsidRPr="004B7E1B">
        <w:rPr>
          <w:rFonts w:ascii="Georgia" w:hAnsi="Georgia" w:cstheme="minorHAnsi"/>
        </w:rPr>
        <w:t>, disusunlah</w:t>
      </w:r>
      <w:r w:rsidR="00A8624B" w:rsidRPr="004B7E1B">
        <w:rPr>
          <w:rFonts w:ascii="Georgia" w:hAnsi="Georgia" w:cstheme="minorHAnsi"/>
        </w:rPr>
        <w:t xml:space="preserve"> Cetak Biru Pembaruan Peradilan 2010-2035</w:t>
      </w:r>
      <w:r w:rsidR="00B050BF" w:rsidRPr="004B7E1B">
        <w:rPr>
          <w:rFonts w:ascii="Georgia" w:hAnsi="Georgia" w:cstheme="minorHAnsi"/>
        </w:rPr>
        <w:t>.</w:t>
      </w:r>
      <w:r w:rsidR="00B050BF" w:rsidRPr="004B7E1B">
        <w:rPr>
          <w:rStyle w:val="FootnoteReference"/>
          <w:rFonts w:ascii="Georgia" w:hAnsi="Georgia"/>
        </w:rPr>
        <w:footnoteReference w:id="4"/>
      </w:r>
      <w:r w:rsidR="00B050BF" w:rsidRPr="004B7E1B">
        <w:rPr>
          <w:rFonts w:ascii="Georgia" w:hAnsi="Georgia" w:cstheme="minorHAnsi"/>
        </w:rPr>
        <w:t xml:space="preserve">. Cetak biru ini </w:t>
      </w:r>
      <w:r w:rsidR="009922A6" w:rsidRPr="004B7E1B">
        <w:rPr>
          <w:rFonts w:ascii="Georgia" w:hAnsi="Georgia" w:cstheme="minorHAnsi"/>
        </w:rPr>
        <w:t>merupakan</w:t>
      </w:r>
      <w:r w:rsidR="00382C12" w:rsidRPr="004B7E1B">
        <w:rPr>
          <w:rFonts w:ascii="Georgia" w:hAnsi="Georgia" w:cstheme="minorHAnsi"/>
        </w:rPr>
        <w:t xml:space="preserve">peta jalan sekaligus mercusuar yang </w:t>
      </w:r>
      <w:r w:rsidR="00B05BC7" w:rsidRPr="004B7E1B">
        <w:rPr>
          <w:rFonts w:ascii="Georgia" w:hAnsi="Georgia" w:cstheme="minorHAnsi"/>
        </w:rPr>
        <w:t>akan</w:t>
      </w:r>
      <w:r w:rsidR="00382C12" w:rsidRPr="004B7E1B">
        <w:rPr>
          <w:rFonts w:ascii="Georgia" w:hAnsi="Georgia" w:cstheme="minorHAnsi"/>
        </w:rPr>
        <w:t xml:space="preserve"> memandu dan memberi </w:t>
      </w:r>
      <w:r w:rsidR="009922A6" w:rsidRPr="004B7E1B">
        <w:rPr>
          <w:rFonts w:ascii="Georgia" w:hAnsi="Georgia" w:cstheme="minorHAnsi"/>
        </w:rPr>
        <w:t xml:space="preserve">petunjuk </w:t>
      </w:r>
      <w:r w:rsidR="001C7EE3" w:rsidRPr="004B7E1B">
        <w:rPr>
          <w:rFonts w:ascii="Georgia" w:hAnsi="Georgia" w:cstheme="minorHAnsi"/>
        </w:rPr>
        <w:t xml:space="preserve">arah </w:t>
      </w:r>
      <w:r w:rsidR="009E3E9A" w:rsidRPr="004B7E1B">
        <w:rPr>
          <w:rFonts w:ascii="Georgia" w:hAnsi="Georgia" w:cstheme="minorHAnsi"/>
        </w:rPr>
        <w:t xml:space="preserve">pembaruan </w:t>
      </w:r>
      <w:r w:rsidR="00382C12" w:rsidRPr="004B7E1B">
        <w:rPr>
          <w:rFonts w:ascii="Georgia" w:hAnsi="Georgia" w:cstheme="minorHAnsi"/>
        </w:rPr>
        <w:t xml:space="preserve">peradilan </w:t>
      </w:r>
      <w:r w:rsidR="00B05BC7" w:rsidRPr="004B7E1B">
        <w:rPr>
          <w:rFonts w:ascii="Georgia" w:hAnsi="Georgia" w:cstheme="minorHAnsi"/>
        </w:rPr>
        <w:t xml:space="preserve">agar </w:t>
      </w:r>
      <w:r w:rsidR="009E3E9A" w:rsidRPr="004B7E1B">
        <w:rPr>
          <w:rFonts w:ascii="Georgia" w:hAnsi="Georgia" w:cstheme="minorHAnsi"/>
        </w:rPr>
        <w:t>dapat berjalan lebih terstruktur, terukur</w:t>
      </w:r>
      <w:r w:rsidR="00275CCD" w:rsidRPr="004B7E1B">
        <w:rPr>
          <w:rFonts w:ascii="Georgia" w:hAnsi="Georgia" w:cstheme="minorHAnsi"/>
        </w:rPr>
        <w:t>,</w:t>
      </w:r>
      <w:r w:rsidR="009E3E9A" w:rsidRPr="004B7E1B">
        <w:rPr>
          <w:rFonts w:ascii="Georgia" w:hAnsi="Georgia" w:cstheme="minorHAnsi"/>
        </w:rPr>
        <w:t xml:space="preserve"> serta tepat sasaran</w:t>
      </w:r>
      <w:r w:rsidR="00275CCD" w:rsidRPr="004B7E1B">
        <w:rPr>
          <w:rFonts w:ascii="Georgia" w:hAnsi="Georgia" w:cstheme="minorHAnsi"/>
        </w:rPr>
        <w:t>.</w:t>
      </w:r>
    </w:p>
    <w:p w:rsidR="00BE768E" w:rsidRPr="004B7E1B" w:rsidRDefault="00297A49" w:rsidP="00E65D86">
      <w:pPr>
        <w:spacing w:line="276" w:lineRule="auto"/>
        <w:ind w:firstLine="720"/>
        <w:jc w:val="both"/>
        <w:rPr>
          <w:rFonts w:ascii="Georgia" w:hAnsi="Georgia" w:cstheme="minorHAnsi"/>
        </w:rPr>
      </w:pPr>
      <w:r w:rsidRPr="004B7E1B">
        <w:rPr>
          <w:rFonts w:ascii="Georgia" w:hAnsi="Georgia" w:cstheme="minorHAnsi"/>
        </w:rPr>
        <w:t xml:space="preserve">Pembaruan peradilan mutlak diperlukan untuk memenuhi nilai-nilai </w:t>
      </w:r>
      <w:r w:rsidR="00B07F4B">
        <w:rPr>
          <w:rFonts w:ascii="Georgia" w:hAnsi="Georgia" w:cstheme="minorHAnsi"/>
        </w:rPr>
        <w:t>inti</w:t>
      </w:r>
      <w:r w:rsidR="00A81421">
        <w:rPr>
          <w:rFonts w:ascii="Georgia" w:hAnsi="Georgia" w:cstheme="minorHAnsi"/>
          <w:i/>
          <w:iCs/>
        </w:rPr>
        <w:t>C</w:t>
      </w:r>
      <w:r w:rsidR="00105E2E" w:rsidRPr="004B7E1B">
        <w:rPr>
          <w:rFonts w:ascii="Georgia" w:hAnsi="Georgia" w:cstheme="minorHAnsi"/>
          <w:i/>
          <w:iCs/>
        </w:rPr>
        <w:t xml:space="preserve">ourt </w:t>
      </w:r>
      <w:r w:rsidR="00A81421">
        <w:rPr>
          <w:rFonts w:ascii="Georgia" w:hAnsi="Georgia" w:cstheme="minorHAnsi"/>
          <w:i/>
          <w:iCs/>
        </w:rPr>
        <w:t>E</w:t>
      </w:r>
      <w:r w:rsidR="00105E2E" w:rsidRPr="004B7E1B">
        <w:rPr>
          <w:rFonts w:ascii="Georgia" w:hAnsi="Georgia" w:cstheme="minorHAnsi"/>
          <w:i/>
          <w:iCs/>
        </w:rPr>
        <w:t>xcellence</w:t>
      </w:r>
      <w:r w:rsidR="00AB5F64" w:rsidRPr="004B7E1B">
        <w:rPr>
          <w:rFonts w:ascii="Georgia" w:eastAsia="Arial Unicode MS" w:hAnsi="Georgia" w:cstheme="minorHAnsi"/>
          <w:i/>
        </w:rPr>
        <w:t xml:space="preserve">. </w:t>
      </w:r>
      <w:r w:rsidR="00737242">
        <w:rPr>
          <w:rFonts w:ascii="Georgia" w:eastAsia="Arial Unicode MS" w:hAnsi="Georgia" w:cstheme="minorHAnsi"/>
          <w:iCs/>
        </w:rPr>
        <w:t>Bertolak dari sini, kemudian muncullah p</w:t>
      </w:r>
      <w:r w:rsidR="00F72279" w:rsidRPr="004B7E1B">
        <w:rPr>
          <w:rFonts w:ascii="Georgia" w:eastAsia="Arial Unicode MS" w:hAnsi="Georgia" w:cstheme="minorHAnsi"/>
          <w:iCs/>
        </w:rPr>
        <w:t xml:space="preserve">ertanyaan: </w:t>
      </w:r>
      <w:r w:rsidR="00D4753A" w:rsidRPr="004B7E1B">
        <w:rPr>
          <w:rFonts w:ascii="Georgia" w:eastAsia="Arial Unicode MS" w:hAnsi="Georgia" w:cstheme="minorHAnsi"/>
          <w:iCs/>
        </w:rPr>
        <w:t xml:space="preserve">1) </w:t>
      </w:r>
      <w:r w:rsidR="00F72279" w:rsidRPr="004B7E1B">
        <w:rPr>
          <w:rFonts w:ascii="Georgia" w:hAnsi="Georgia" w:cstheme="minorHAnsi"/>
        </w:rPr>
        <w:t>n</w:t>
      </w:r>
      <w:r w:rsidR="00AB5F64" w:rsidRPr="004B7E1B">
        <w:rPr>
          <w:rFonts w:ascii="Georgia" w:hAnsi="Georgia" w:cstheme="minorHAnsi"/>
        </w:rPr>
        <w:t xml:space="preserve">ilai-nilai apa saja yang mutlak harus dipenuhi </w:t>
      </w:r>
      <w:r w:rsidR="00F72279" w:rsidRPr="004B7E1B">
        <w:rPr>
          <w:rFonts w:ascii="Georgia" w:hAnsi="Georgia" w:cstheme="minorHAnsi"/>
        </w:rPr>
        <w:t xml:space="preserve">untuk mewujudkan </w:t>
      </w:r>
      <w:r w:rsidR="00A81421">
        <w:rPr>
          <w:rFonts w:ascii="Georgia" w:hAnsi="Georgia" w:cstheme="minorHAnsi"/>
          <w:i/>
          <w:iCs/>
        </w:rPr>
        <w:t>C</w:t>
      </w:r>
      <w:r w:rsidR="00F72279" w:rsidRPr="004B7E1B">
        <w:rPr>
          <w:rFonts w:ascii="Georgia" w:hAnsi="Georgia" w:cstheme="minorHAnsi"/>
          <w:i/>
          <w:iCs/>
        </w:rPr>
        <w:t xml:space="preserve">ourt </w:t>
      </w:r>
      <w:r w:rsidR="00A81421">
        <w:rPr>
          <w:rFonts w:ascii="Georgia" w:hAnsi="Georgia" w:cstheme="minorHAnsi"/>
          <w:i/>
          <w:iCs/>
        </w:rPr>
        <w:t>E</w:t>
      </w:r>
      <w:r w:rsidR="00F72279" w:rsidRPr="004B7E1B">
        <w:rPr>
          <w:rFonts w:ascii="Georgia" w:hAnsi="Georgia" w:cstheme="minorHAnsi"/>
          <w:i/>
          <w:iCs/>
        </w:rPr>
        <w:t>xcellence</w:t>
      </w:r>
      <w:r w:rsidR="00F72279" w:rsidRPr="004B7E1B">
        <w:rPr>
          <w:rFonts w:ascii="Georgia" w:hAnsi="Georgia" w:cstheme="minorHAnsi"/>
        </w:rPr>
        <w:t>?</w:t>
      </w:r>
      <w:r w:rsidR="00D4753A" w:rsidRPr="004B7E1B">
        <w:rPr>
          <w:rFonts w:ascii="Georgia" w:hAnsi="Georgia" w:cstheme="minorHAnsi"/>
        </w:rPr>
        <w:t xml:space="preserve">2) </w:t>
      </w:r>
      <w:r w:rsidR="00A81421">
        <w:rPr>
          <w:rFonts w:ascii="Georgia" w:hAnsi="Georgia" w:cstheme="minorHAnsi"/>
        </w:rPr>
        <w:t>apa saja</w:t>
      </w:r>
      <w:r w:rsidR="00D95658" w:rsidRPr="004B7E1B">
        <w:rPr>
          <w:rFonts w:ascii="Georgia" w:hAnsi="Georgia" w:cstheme="minorHAnsi"/>
        </w:rPr>
        <w:t xml:space="preserve"> pembaruan</w:t>
      </w:r>
      <w:r w:rsidR="00A81421">
        <w:rPr>
          <w:rFonts w:ascii="Georgia" w:hAnsi="Georgia" w:cstheme="minorHAnsi"/>
        </w:rPr>
        <w:t xml:space="preserve">-pembaruanyang telah diikhtiarkan oleh </w:t>
      </w:r>
      <w:r w:rsidR="00D95658" w:rsidRPr="004B7E1B">
        <w:rPr>
          <w:rFonts w:ascii="Georgia" w:hAnsi="Georgia" w:cstheme="minorHAnsi"/>
        </w:rPr>
        <w:t xml:space="preserve">Mahkamah Agung? </w:t>
      </w:r>
      <w:r w:rsidR="00D4753A" w:rsidRPr="004B7E1B">
        <w:rPr>
          <w:rFonts w:ascii="Georgia" w:hAnsi="Georgia" w:cstheme="minorHAnsi"/>
        </w:rPr>
        <w:t>3) a</w:t>
      </w:r>
      <w:r w:rsidR="00105E2E" w:rsidRPr="004B7E1B">
        <w:rPr>
          <w:rFonts w:ascii="Georgia" w:hAnsi="Georgia" w:cstheme="minorHAnsi"/>
        </w:rPr>
        <w:t xml:space="preserve">pakah pembaruan-pembaruan </w:t>
      </w:r>
      <w:r w:rsidR="00A62225" w:rsidRPr="004B7E1B">
        <w:rPr>
          <w:rFonts w:ascii="Georgia" w:hAnsi="Georgia" w:cstheme="minorHAnsi"/>
        </w:rPr>
        <w:t>yang dilakukan Mahkamah Agung tersebut</w:t>
      </w:r>
      <w:r w:rsidR="00105E2E" w:rsidRPr="004B7E1B">
        <w:rPr>
          <w:rFonts w:ascii="Georgia" w:hAnsi="Georgia" w:cstheme="minorHAnsi"/>
        </w:rPr>
        <w:t xml:space="preserve"> telah </w:t>
      </w:r>
      <w:r w:rsidR="00A62225" w:rsidRPr="004B7E1B">
        <w:rPr>
          <w:rFonts w:ascii="Georgia" w:hAnsi="Georgia" w:cstheme="minorHAnsi"/>
        </w:rPr>
        <w:t xml:space="preserve">selaras dengan </w:t>
      </w:r>
      <w:r w:rsidR="00105E2E" w:rsidRPr="004B7E1B">
        <w:rPr>
          <w:rFonts w:ascii="Georgia" w:hAnsi="Georgia" w:cstheme="minorHAnsi"/>
        </w:rPr>
        <w:t xml:space="preserve">nilai-nilai </w:t>
      </w:r>
      <w:r w:rsidR="00A81421">
        <w:rPr>
          <w:rFonts w:ascii="Georgia" w:hAnsi="Georgia" w:cstheme="minorHAnsi"/>
          <w:i/>
          <w:iCs/>
        </w:rPr>
        <w:t>C</w:t>
      </w:r>
      <w:r w:rsidR="00105E2E" w:rsidRPr="004B7E1B">
        <w:rPr>
          <w:rFonts w:ascii="Georgia" w:hAnsi="Georgia" w:cstheme="minorHAnsi"/>
          <w:i/>
          <w:iCs/>
        </w:rPr>
        <w:t xml:space="preserve">ourt </w:t>
      </w:r>
      <w:r w:rsidR="00A81421">
        <w:rPr>
          <w:rFonts w:ascii="Georgia" w:hAnsi="Georgia" w:cstheme="minorHAnsi"/>
          <w:i/>
          <w:iCs/>
        </w:rPr>
        <w:t>E</w:t>
      </w:r>
      <w:r w:rsidR="00105E2E" w:rsidRPr="004B7E1B">
        <w:rPr>
          <w:rFonts w:ascii="Georgia" w:hAnsi="Georgia" w:cstheme="minorHAnsi"/>
          <w:i/>
          <w:iCs/>
        </w:rPr>
        <w:t>xcellence</w:t>
      </w:r>
      <w:r w:rsidR="00D95658" w:rsidRPr="004B7E1B">
        <w:rPr>
          <w:rFonts w:ascii="Georgia" w:hAnsi="Georgia" w:cstheme="minorHAnsi"/>
        </w:rPr>
        <w:t xml:space="preserve">? </w:t>
      </w:r>
      <w:r w:rsidR="000C0C82" w:rsidRPr="004B7E1B">
        <w:rPr>
          <w:rFonts w:ascii="Georgia" w:hAnsi="Georgia" w:cstheme="minorHAnsi"/>
        </w:rPr>
        <w:t>Artikel ini berusaha</w:t>
      </w:r>
      <w:r w:rsidR="00A81421">
        <w:rPr>
          <w:rFonts w:ascii="Georgia" w:hAnsi="Georgia" w:cstheme="minorHAnsi"/>
        </w:rPr>
        <w:t xml:space="preserve"> menjawab pertanyaan-pertanyaan tersebut</w:t>
      </w:r>
      <w:r w:rsidR="000C0C82" w:rsidRPr="004B7E1B">
        <w:rPr>
          <w:rFonts w:ascii="Georgia" w:hAnsi="Georgia" w:cstheme="minorHAnsi"/>
        </w:rPr>
        <w:t>.</w:t>
      </w:r>
    </w:p>
    <w:p w:rsidR="003343B7" w:rsidRDefault="003343B7" w:rsidP="003343B7">
      <w:pPr>
        <w:spacing w:line="276" w:lineRule="auto"/>
        <w:jc w:val="both"/>
        <w:rPr>
          <w:rFonts w:ascii="Georgia" w:hAnsi="Georgia" w:cstheme="minorHAnsi"/>
          <w:b/>
          <w:bCs/>
        </w:rPr>
      </w:pPr>
    </w:p>
    <w:p w:rsidR="003343B7" w:rsidRPr="004B7E1B" w:rsidRDefault="003343B7" w:rsidP="003343B7">
      <w:pPr>
        <w:spacing w:line="276" w:lineRule="auto"/>
        <w:jc w:val="both"/>
        <w:rPr>
          <w:rFonts w:ascii="Georgia" w:hAnsi="Georgia" w:cstheme="minorHAnsi"/>
          <w:b/>
          <w:bCs/>
          <w:i/>
          <w:iCs/>
        </w:rPr>
      </w:pPr>
      <w:r w:rsidRPr="004B7E1B">
        <w:rPr>
          <w:rFonts w:ascii="Georgia" w:hAnsi="Georgia" w:cstheme="minorHAnsi"/>
          <w:b/>
          <w:bCs/>
        </w:rPr>
        <w:t xml:space="preserve">Nilai-Nilai </w:t>
      </w:r>
      <w:r>
        <w:rPr>
          <w:rFonts w:ascii="Georgia" w:hAnsi="Georgia" w:cstheme="minorHAnsi"/>
          <w:b/>
          <w:bCs/>
        </w:rPr>
        <w:t>Inti</w:t>
      </w:r>
      <w:r w:rsidRPr="004B7E1B">
        <w:rPr>
          <w:rFonts w:ascii="Georgia" w:hAnsi="Georgia" w:cstheme="minorHAnsi"/>
          <w:b/>
          <w:bCs/>
          <w:i/>
          <w:iCs/>
        </w:rPr>
        <w:t xml:space="preserve">Court Excellence </w:t>
      </w:r>
    </w:p>
    <w:p w:rsidR="00D4753A" w:rsidRPr="004B7E1B" w:rsidRDefault="00D4753A" w:rsidP="00E65D86">
      <w:pPr>
        <w:pStyle w:val="ListParagraph"/>
        <w:spacing w:line="276" w:lineRule="auto"/>
        <w:ind w:left="0" w:firstLine="720"/>
        <w:jc w:val="both"/>
        <w:rPr>
          <w:rFonts w:ascii="Georgia" w:eastAsia="Arial Unicode MS" w:hAnsi="Georgia" w:cstheme="minorHAnsi"/>
        </w:rPr>
      </w:pPr>
      <w:r w:rsidRPr="004B7E1B">
        <w:rPr>
          <w:rFonts w:ascii="Georgia" w:eastAsia="Arial Unicode MS" w:hAnsi="Georgia" w:cstheme="minorHAnsi"/>
        </w:rPr>
        <w:t xml:space="preserve">Dalam mengagendakan pembaruan, </w:t>
      </w:r>
      <w:r w:rsidR="00D75720">
        <w:rPr>
          <w:rFonts w:ascii="Georgia" w:eastAsia="Arial Unicode MS" w:hAnsi="Georgia" w:cstheme="minorHAnsi"/>
        </w:rPr>
        <w:t xml:space="preserve">Mahkamah Agung mengacu pada </w:t>
      </w:r>
      <w:r w:rsidRPr="004B7E1B">
        <w:rPr>
          <w:rFonts w:ascii="Georgia" w:eastAsia="Arial Unicode MS" w:hAnsi="Georgia" w:cstheme="minorHAnsi"/>
        </w:rPr>
        <w:t>Cetak Biru Pembaruan Peradilan 2010-2035,</w:t>
      </w:r>
      <w:r w:rsidR="00D75720">
        <w:rPr>
          <w:rFonts w:ascii="Georgia" w:eastAsia="Arial Unicode MS" w:hAnsi="Georgia" w:cstheme="minorHAnsi"/>
        </w:rPr>
        <w:t xml:space="preserve"> sedangkan Cetak Biru </w:t>
      </w:r>
      <w:r w:rsidR="00222DD0">
        <w:rPr>
          <w:rFonts w:ascii="Georgia" w:eastAsia="Arial Unicode MS" w:hAnsi="Georgia" w:cstheme="minorHAnsi"/>
        </w:rPr>
        <w:t>tersebut</w:t>
      </w:r>
      <w:r w:rsidR="00D75720">
        <w:rPr>
          <w:rFonts w:ascii="Georgia" w:eastAsia="Arial Unicode MS" w:hAnsi="Georgia" w:cstheme="minorHAnsi"/>
        </w:rPr>
        <w:t xml:space="preserve"> disusun dengan </w:t>
      </w:r>
      <w:r w:rsidRPr="004B7E1B">
        <w:rPr>
          <w:rFonts w:ascii="Georgia" w:eastAsia="Arial Unicode MS" w:hAnsi="Georgia" w:cstheme="minorHAnsi"/>
        </w:rPr>
        <w:t xml:space="preserve">menggunakan pendekatan Kerangka Pengadilan yang Unggul </w:t>
      </w:r>
      <w:r w:rsidRPr="004B7E1B">
        <w:rPr>
          <w:rFonts w:ascii="Georgia" w:eastAsia="Arial Unicode MS" w:hAnsi="Georgia" w:cstheme="minorHAnsi"/>
          <w:i/>
        </w:rPr>
        <w:t>(The Framework of Court Excellence).</w:t>
      </w:r>
      <w:r w:rsidRPr="004B7E1B">
        <w:rPr>
          <w:rStyle w:val="FootnoteReference"/>
          <w:rFonts w:ascii="Georgia" w:eastAsia="Arial Unicode MS" w:hAnsi="Georgia"/>
          <w:i/>
        </w:rPr>
        <w:footnoteReference w:id="5"/>
      </w:r>
      <w:r w:rsidRPr="004B7E1B">
        <w:rPr>
          <w:rFonts w:ascii="Georgia" w:eastAsia="Arial Unicode MS" w:hAnsi="Georgia" w:cstheme="minorHAnsi"/>
        </w:rPr>
        <w:t xml:space="preserve">Kehendak terwujudnya peradilan yang unggul bukan saja terjadi di Indonesia. Dunia internasional juga menghendaki hal itu. Oleh karenanya, peradilan-peradilan di belahan dunia kemudian bertemu, menyepakati, dan menerapkan sebuah standar internasional untuk menyelenggarakan sistem peradilan. Standar tersebut dinamakan dengan </w:t>
      </w:r>
      <w:r w:rsidRPr="004B7E1B">
        <w:rPr>
          <w:rFonts w:ascii="Georgia" w:eastAsia="Arial Unicode MS" w:hAnsi="Georgia" w:cstheme="minorHAnsi"/>
          <w:i/>
        </w:rPr>
        <w:t>International Framework for Court Excellence</w:t>
      </w:r>
      <w:r w:rsidRPr="004B7E1B">
        <w:rPr>
          <w:rFonts w:ascii="Georgia" w:eastAsia="Arial Unicode MS" w:hAnsi="Georgia" w:cstheme="minorHAnsi"/>
        </w:rPr>
        <w:t xml:space="preserve">. </w:t>
      </w:r>
    </w:p>
    <w:p w:rsidR="00D4753A" w:rsidRPr="004B7E1B" w:rsidRDefault="00D4753A" w:rsidP="00E65D86">
      <w:pPr>
        <w:spacing w:line="276" w:lineRule="auto"/>
        <w:ind w:firstLine="720"/>
        <w:contextualSpacing/>
        <w:jc w:val="both"/>
        <w:rPr>
          <w:rFonts w:ascii="Georgia" w:eastAsia="Arial Unicode MS" w:hAnsi="Georgia" w:cstheme="minorHAnsi"/>
        </w:rPr>
      </w:pPr>
      <w:r w:rsidRPr="004B7E1B">
        <w:rPr>
          <w:rFonts w:ascii="Georgia" w:eastAsia="Arial Unicode MS" w:hAnsi="Georgia" w:cstheme="minorHAnsi"/>
          <w:i/>
        </w:rPr>
        <w:lastRenderedPageBreak/>
        <w:t>International Framework for Court Excellence</w:t>
      </w:r>
      <w:r w:rsidRPr="004B7E1B">
        <w:rPr>
          <w:rFonts w:ascii="Georgia" w:eastAsia="Arial Unicode MS" w:hAnsi="Georgia" w:cstheme="minorHAnsi"/>
        </w:rPr>
        <w:t xml:space="preserve"> adalah sistem manajemen mutu yang dirancang untuk membantu pengadilan meningkatkan kinerjanya. Sistem ini merupakan pendekatan yang komprehensif untuk mencapai pengadilan yang unggul. Kerangka ini </w:t>
      </w:r>
      <w:r w:rsidR="00B07F4B">
        <w:rPr>
          <w:rFonts w:ascii="Georgia" w:eastAsia="Arial Unicode MS" w:hAnsi="Georgia" w:cstheme="minorHAnsi"/>
        </w:rPr>
        <w:t>merupakan</w:t>
      </w:r>
      <w:r w:rsidRPr="004B7E1B">
        <w:rPr>
          <w:rFonts w:ascii="Georgia" w:eastAsia="Arial Unicode MS" w:hAnsi="Georgia" w:cstheme="minorHAnsi"/>
        </w:rPr>
        <w:t xml:space="preserve"> metodologi peningkatan berkelanjutan yang memandu perjalanan pengadilan untuk menuju pengadilan yang unggul dengan memastikan pengadilan secara aktif dan terus-menerus meninjau kinerjanya </w:t>
      </w:r>
      <w:r w:rsidR="00B07F4B">
        <w:rPr>
          <w:rFonts w:ascii="Georgia" w:eastAsia="Arial Unicode MS" w:hAnsi="Georgia" w:cstheme="minorHAnsi"/>
        </w:rPr>
        <w:t>sekaligus</w:t>
      </w:r>
      <w:r w:rsidRPr="004B7E1B">
        <w:rPr>
          <w:rFonts w:ascii="Georgia" w:eastAsia="Arial Unicode MS" w:hAnsi="Georgia" w:cstheme="minorHAnsi"/>
        </w:rPr>
        <w:t xml:space="preserve"> mencari cara untuk meningkatkan kinerjanya. Ada empat kegiatan primer dalam siklus kerangka ini:</w:t>
      </w:r>
      <w:r w:rsidR="00762917" w:rsidRPr="004B7E1B">
        <w:rPr>
          <w:rStyle w:val="FootnoteReference"/>
          <w:rFonts w:ascii="Georgia" w:eastAsia="Arial Unicode MS" w:hAnsi="Georgia"/>
        </w:rPr>
        <w:footnoteReference w:id="6"/>
      </w:r>
    </w:p>
    <w:p w:rsidR="00D4753A" w:rsidRPr="004B7E1B" w:rsidRDefault="00D4753A" w:rsidP="00E65D86">
      <w:pPr>
        <w:pStyle w:val="ListParagraph"/>
        <w:numPr>
          <w:ilvl w:val="0"/>
          <w:numId w:val="8"/>
        </w:numPr>
        <w:spacing w:line="276" w:lineRule="auto"/>
        <w:jc w:val="both"/>
        <w:rPr>
          <w:rFonts w:ascii="Georgia" w:eastAsia="Arial Unicode MS" w:hAnsi="Georgia" w:cstheme="minorHAnsi"/>
        </w:rPr>
      </w:pPr>
      <w:r w:rsidRPr="004B7E1B">
        <w:rPr>
          <w:rFonts w:ascii="Georgia" w:eastAsia="Arial Unicode MS" w:hAnsi="Georgia" w:cstheme="minorHAnsi"/>
        </w:rPr>
        <w:t>Penilaian mandiri. Siklus ini adalah pemeriksaan kondisi pengadilan dan melibatkan analisis kinerja di tujuh area;</w:t>
      </w:r>
    </w:p>
    <w:p w:rsidR="00D4753A" w:rsidRPr="004B7E1B" w:rsidRDefault="00D4753A" w:rsidP="00E65D86">
      <w:pPr>
        <w:pStyle w:val="ListParagraph"/>
        <w:numPr>
          <w:ilvl w:val="0"/>
          <w:numId w:val="8"/>
        </w:numPr>
        <w:spacing w:line="276" w:lineRule="auto"/>
        <w:jc w:val="both"/>
        <w:rPr>
          <w:rFonts w:ascii="Georgia" w:eastAsia="Arial Unicode MS" w:hAnsi="Georgia" w:cstheme="minorHAnsi"/>
        </w:rPr>
      </w:pPr>
      <w:r w:rsidRPr="004B7E1B">
        <w:rPr>
          <w:rFonts w:ascii="Georgia" w:eastAsia="Arial Unicode MS" w:hAnsi="Georgia" w:cstheme="minorHAnsi"/>
        </w:rPr>
        <w:t>Analisis mendalam atas penilaian mandiri untuk menentukan bidang-bidang kerja pengadilan apa saja yang mampu ditingkatkan;</w:t>
      </w:r>
    </w:p>
    <w:p w:rsidR="00D4753A" w:rsidRPr="004B7E1B" w:rsidRDefault="00D4753A" w:rsidP="00E65D86">
      <w:pPr>
        <w:pStyle w:val="ListParagraph"/>
        <w:numPr>
          <w:ilvl w:val="0"/>
          <w:numId w:val="8"/>
        </w:numPr>
        <w:spacing w:line="276" w:lineRule="auto"/>
        <w:jc w:val="both"/>
        <w:rPr>
          <w:rFonts w:ascii="Georgia" w:eastAsia="Arial Unicode MS" w:hAnsi="Georgia" w:cstheme="minorHAnsi"/>
        </w:rPr>
      </w:pPr>
      <w:r w:rsidRPr="004B7E1B">
        <w:rPr>
          <w:rFonts w:ascii="Georgia" w:eastAsia="Arial Unicode MS" w:hAnsi="Georgia" w:cstheme="minorHAnsi"/>
        </w:rPr>
        <w:t>Rencana perbaikan dikembangkan dengan merinci area yang diidentifikasi untuk perbaikan, tindakan yang diusulkan untuk perbaikan, dan hasil yang ingin dicapai;</w:t>
      </w:r>
    </w:p>
    <w:p w:rsidR="00D4753A" w:rsidRPr="004B7E1B" w:rsidRDefault="00D4753A" w:rsidP="00E65D86">
      <w:pPr>
        <w:pStyle w:val="ListParagraph"/>
        <w:numPr>
          <w:ilvl w:val="0"/>
          <w:numId w:val="8"/>
        </w:numPr>
        <w:spacing w:line="276" w:lineRule="auto"/>
        <w:jc w:val="both"/>
        <w:rPr>
          <w:rFonts w:ascii="Georgia" w:eastAsia="Arial Unicode MS" w:hAnsi="Georgia" w:cstheme="minorHAnsi"/>
        </w:rPr>
      </w:pPr>
      <w:r w:rsidRPr="004B7E1B">
        <w:rPr>
          <w:rFonts w:ascii="Georgia" w:eastAsia="Arial Unicode MS" w:hAnsi="Georgia" w:cstheme="minorHAnsi"/>
        </w:rPr>
        <w:t>Pemantauan rencana peningkatan berdasarkan tinjauan dan perbaikan.</w:t>
      </w:r>
    </w:p>
    <w:p w:rsidR="00F137EF" w:rsidRPr="004B7E1B" w:rsidRDefault="00F137EF" w:rsidP="00E65D86">
      <w:pPr>
        <w:spacing w:line="276" w:lineRule="auto"/>
        <w:jc w:val="center"/>
        <w:rPr>
          <w:rFonts w:ascii="Georgia" w:hAnsi="Georgia" w:cstheme="minorHAnsi"/>
          <w:b/>
          <w:bCs/>
        </w:rPr>
      </w:pPr>
    </w:p>
    <w:p w:rsidR="00074DDA" w:rsidRPr="004B7E1B" w:rsidRDefault="00BD35C0" w:rsidP="00E65D86">
      <w:pPr>
        <w:spacing w:line="276" w:lineRule="auto"/>
        <w:jc w:val="center"/>
        <w:rPr>
          <w:rFonts w:ascii="Georgia" w:hAnsi="Georgia" w:cstheme="minorHAnsi"/>
          <w:b/>
          <w:bCs/>
        </w:rPr>
      </w:pPr>
      <w:r w:rsidRPr="004B7E1B">
        <w:rPr>
          <w:rFonts w:ascii="Georgia" w:hAnsi="Georgia" w:cstheme="minorHAnsi"/>
          <w:b/>
          <w:bCs/>
          <w:noProof/>
          <w:lang w:val="id-ID" w:eastAsia="id-ID"/>
        </w:rPr>
        <w:drawing>
          <wp:anchor distT="0" distB="0" distL="114300" distR="114300" simplePos="0" relativeHeight="251658240" behindDoc="1" locked="0" layoutInCell="1" allowOverlap="1">
            <wp:simplePos x="0" y="0"/>
            <wp:positionH relativeFrom="column">
              <wp:posOffset>1588179</wp:posOffset>
            </wp:positionH>
            <wp:positionV relativeFrom="paragraph">
              <wp:posOffset>338829</wp:posOffset>
            </wp:positionV>
            <wp:extent cx="2907665" cy="2642235"/>
            <wp:effectExtent l="0" t="0" r="698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07665" cy="2642235"/>
                    </a:xfrm>
                    <a:prstGeom prst="rect">
                      <a:avLst/>
                    </a:prstGeom>
                  </pic:spPr>
                </pic:pic>
              </a:graphicData>
            </a:graphic>
          </wp:anchor>
        </w:drawing>
      </w:r>
      <w:r w:rsidR="00F137EF" w:rsidRPr="004B7E1B">
        <w:rPr>
          <w:rFonts w:ascii="Georgia" w:hAnsi="Georgia" w:cstheme="minorHAnsi"/>
          <w:b/>
          <w:bCs/>
        </w:rPr>
        <w:t>Metodologi Penilaian Berkelanjutan</w:t>
      </w:r>
    </w:p>
    <w:p w:rsidR="00074DDA" w:rsidRPr="004B7E1B" w:rsidRDefault="00074DDA" w:rsidP="00E65D86">
      <w:pPr>
        <w:spacing w:line="276" w:lineRule="auto"/>
        <w:jc w:val="both"/>
        <w:rPr>
          <w:rFonts w:ascii="Georgia" w:eastAsia="Arial Unicode MS" w:hAnsi="Georgia" w:cstheme="minorHAnsi"/>
        </w:rPr>
      </w:pPr>
    </w:p>
    <w:p w:rsidR="00D4753A" w:rsidRPr="004B7E1B" w:rsidRDefault="00D4753A" w:rsidP="00E65D86">
      <w:pPr>
        <w:spacing w:line="276" w:lineRule="auto"/>
        <w:jc w:val="center"/>
        <w:rPr>
          <w:rFonts w:ascii="Georgia" w:hAnsi="Georgia" w:cstheme="minorHAnsi"/>
          <w:b/>
          <w:bCs/>
        </w:rPr>
      </w:pPr>
    </w:p>
    <w:p w:rsidR="00C821F9" w:rsidRPr="004B7E1B" w:rsidRDefault="00074DDA" w:rsidP="00E65D86">
      <w:pPr>
        <w:spacing w:line="276" w:lineRule="auto"/>
        <w:jc w:val="center"/>
        <w:rPr>
          <w:rFonts w:ascii="Georgia" w:hAnsi="Georgia" w:cstheme="minorHAnsi"/>
          <w:sz w:val="20"/>
          <w:szCs w:val="20"/>
        </w:rPr>
      </w:pPr>
      <w:r w:rsidRPr="004B7E1B">
        <w:rPr>
          <w:rFonts w:ascii="Georgia" w:hAnsi="Georgia" w:cstheme="minorHAnsi"/>
          <w:sz w:val="20"/>
          <w:szCs w:val="20"/>
        </w:rPr>
        <w:t>(</w:t>
      </w:r>
      <w:r w:rsidR="00C821F9" w:rsidRPr="004B7E1B">
        <w:rPr>
          <w:rFonts w:ascii="Georgia" w:hAnsi="Georgia" w:cstheme="minorHAnsi"/>
          <w:sz w:val="20"/>
          <w:szCs w:val="20"/>
        </w:rPr>
        <w:t xml:space="preserve">Sumber: </w:t>
      </w:r>
      <w:r w:rsidRPr="004B7E1B">
        <w:rPr>
          <w:rFonts w:ascii="Georgia" w:hAnsi="Georgia" w:cstheme="minorHAnsi"/>
          <w:sz w:val="20"/>
          <w:szCs w:val="20"/>
        </w:rPr>
        <w:t>https://www.courtexcellence.com/__data/assets/pdf_file/0027/61479/The-International-Framework-3E-Indonesian.pdf)</w:t>
      </w:r>
    </w:p>
    <w:p w:rsidR="00074DDA" w:rsidRPr="004B7E1B" w:rsidRDefault="00FC3584" w:rsidP="00E65D86">
      <w:pPr>
        <w:spacing w:line="276" w:lineRule="auto"/>
        <w:jc w:val="both"/>
        <w:rPr>
          <w:rFonts w:ascii="Georgia" w:eastAsia="Arial Unicode MS" w:hAnsi="Georgia" w:cstheme="minorHAnsi"/>
        </w:rPr>
      </w:pPr>
      <w:r w:rsidRPr="004B7E1B">
        <w:rPr>
          <w:rFonts w:ascii="Georgia" w:hAnsi="Georgia" w:cstheme="minorHAnsi"/>
          <w:b/>
          <w:bCs/>
        </w:rPr>
        <w:tab/>
      </w:r>
      <w:r w:rsidR="00C821F9" w:rsidRPr="004B7E1B">
        <w:rPr>
          <w:rFonts w:ascii="Georgia" w:eastAsia="Arial Unicode MS" w:hAnsi="Georgia" w:cstheme="minorHAnsi"/>
          <w:i/>
        </w:rPr>
        <w:t>International Framework for Court Excellence</w:t>
      </w:r>
      <w:r w:rsidR="00C821F9" w:rsidRPr="004B7E1B">
        <w:rPr>
          <w:rFonts w:ascii="Georgia" w:eastAsia="Arial Unicode MS" w:hAnsi="Georgia" w:cstheme="minorHAnsi"/>
        </w:rPr>
        <w:t xml:space="preserve"> mengakui ada kesepakatan internasional mengenai nilai-nilai inti yang diterapkan oleh pengadilan dalam </w:t>
      </w:r>
      <w:r w:rsidR="00C821F9" w:rsidRPr="004B7E1B">
        <w:rPr>
          <w:rFonts w:ascii="Georgia" w:eastAsia="Arial Unicode MS" w:hAnsi="Georgia" w:cstheme="minorHAnsi"/>
        </w:rPr>
        <w:lastRenderedPageBreak/>
        <w:t xml:space="preserve">menjalankan peran mereka. </w:t>
      </w:r>
      <w:r w:rsidR="00640657" w:rsidRPr="004B7E1B">
        <w:rPr>
          <w:rFonts w:ascii="Georgia" w:hAnsi="Georgia"/>
        </w:rPr>
        <w:t xml:space="preserve">Nilai-nilai </w:t>
      </w:r>
      <w:r w:rsidR="00F61150">
        <w:rPr>
          <w:rFonts w:ascii="Georgia" w:hAnsi="Georgia"/>
        </w:rPr>
        <w:t xml:space="preserve">inti </w:t>
      </w:r>
      <w:r w:rsidR="00640657" w:rsidRPr="004B7E1B">
        <w:rPr>
          <w:rFonts w:ascii="Georgia" w:hAnsi="Georgia"/>
        </w:rPr>
        <w:t>ini</w:t>
      </w:r>
      <w:r w:rsidR="00F61150">
        <w:rPr>
          <w:rFonts w:ascii="Georgia" w:hAnsi="Georgia"/>
        </w:rPr>
        <w:t xml:space="preserve"> membantu pengadilan untukmewujudkan</w:t>
      </w:r>
      <w:r w:rsidR="00640657" w:rsidRPr="004B7E1B">
        <w:rPr>
          <w:rFonts w:ascii="Georgia" w:hAnsi="Georgia"/>
        </w:rPr>
        <w:t xml:space="preserve"> proses hukum yang adil dan tersedianya perlindungan hukum yang sama di hadapan hukum untuk semua orang yang memiliki kepentingan di pengadilan.</w:t>
      </w:r>
      <w:r w:rsidR="00640657" w:rsidRPr="004B7E1B">
        <w:rPr>
          <w:rStyle w:val="FootnoteReference"/>
          <w:rFonts w:ascii="Georgia" w:hAnsi="Georgia"/>
        </w:rPr>
        <w:footnoteReference w:id="7"/>
      </w:r>
      <w:r w:rsidR="00C821F9" w:rsidRPr="004B7E1B">
        <w:rPr>
          <w:rFonts w:ascii="Georgia" w:eastAsia="Arial Unicode MS" w:hAnsi="Georgia" w:cstheme="minorHAnsi"/>
        </w:rPr>
        <w:t xml:space="preserve">Nilai-nilai </w:t>
      </w:r>
      <w:r w:rsidR="00F61150">
        <w:rPr>
          <w:rFonts w:ascii="Georgia" w:eastAsia="Arial Unicode MS" w:hAnsi="Georgia" w:cstheme="minorHAnsi"/>
        </w:rPr>
        <w:t xml:space="preserve">inti </w:t>
      </w:r>
      <w:r w:rsidR="00F137EF" w:rsidRPr="004B7E1B">
        <w:rPr>
          <w:rFonts w:ascii="Georgia" w:eastAsia="Arial Unicode MS" w:hAnsi="Georgia" w:cstheme="minorHAnsi"/>
        </w:rPr>
        <w:t>tersebut</w:t>
      </w:r>
      <w:r w:rsidR="00C821F9" w:rsidRPr="004B7E1B">
        <w:rPr>
          <w:rFonts w:ascii="Georgia" w:eastAsia="Arial Unicode MS" w:hAnsi="Georgia" w:cstheme="minorHAnsi"/>
        </w:rPr>
        <w:t xml:space="preserve"> adalah</w:t>
      </w:r>
      <w:r w:rsidR="00074DDA" w:rsidRPr="004B7E1B">
        <w:rPr>
          <w:rFonts w:ascii="Georgia" w:eastAsia="Arial Unicode MS" w:hAnsi="Georgia" w:cstheme="minorHAnsi"/>
        </w:rPr>
        <w:t>:</w:t>
      </w:r>
    </w:p>
    <w:p w:rsidR="00074DDA" w:rsidRPr="004B7E1B" w:rsidRDefault="00074DDA" w:rsidP="00E65D86">
      <w:pPr>
        <w:spacing w:line="276" w:lineRule="auto"/>
        <w:ind w:firstLine="720"/>
        <w:contextualSpacing/>
        <w:jc w:val="both"/>
        <w:rPr>
          <w:rFonts w:ascii="Georgia" w:hAnsi="Georgia"/>
        </w:rPr>
      </w:pPr>
      <w:r w:rsidRPr="004B7E1B">
        <w:rPr>
          <w:rFonts w:ascii="Georgia" w:eastAsia="Arial Unicode MS" w:hAnsi="Georgia" w:cstheme="minorHAnsi"/>
          <w:i/>
          <w:iCs/>
        </w:rPr>
        <w:t xml:space="preserve">Pertama, </w:t>
      </w:r>
      <w:r w:rsidR="00D84451" w:rsidRPr="004B7E1B">
        <w:rPr>
          <w:rFonts w:ascii="Georgia" w:hAnsi="Georgia"/>
          <w:i/>
          <w:iCs/>
        </w:rPr>
        <w:t>fairness</w:t>
      </w:r>
      <w:r w:rsidR="00DC382E" w:rsidRPr="004B7E1B">
        <w:rPr>
          <w:rFonts w:ascii="Georgia" w:hAnsi="Georgia"/>
          <w:i/>
          <w:iCs/>
        </w:rPr>
        <w:t>.</w:t>
      </w:r>
      <w:r w:rsidR="00815756" w:rsidRPr="004B7E1B">
        <w:rPr>
          <w:rFonts w:ascii="Georgia" w:hAnsi="Georgia"/>
          <w:i/>
          <w:iCs/>
        </w:rPr>
        <w:t>F</w:t>
      </w:r>
      <w:r w:rsidR="00974A88" w:rsidRPr="004B7E1B">
        <w:rPr>
          <w:rFonts w:ascii="Georgia" w:hAnsi="Georgia"/>
          <w:i/>
          <w:iCs/>
        </w:rPr>
        <w:t xml:space="preserve">airness </w:t>
      </w:r>
      <w:r w:rsidR="00815756" w:rsidRPr="004B7E1B">
        <w:rPr>
          <w:rFonts w:ascii="Georgia" w:hAnsi="Georgia"/>
        </w:rPr>
        <w:t xml:space="preserve">identik dengan </w:t>
      </w:r>
      <w:r w:rsidR="00974A88" w:rsidRPr="004B7E1B">
        <w:rPr>
          <w:rFonts w:ascii="Georgia" w:hAnsi="Georgia"/>
        </w:rPr>
        <w:t xml:space="preserve">keadilan. </w:t>
      </w:r>
      <w:r w:rsidR="00815756" w:rsidRPr="004B7E1B">
        <w:rPr>
          <w:rFonts w:ascii="Georgia" w:hAnsi="Georgia"/>
        </w:rPr>
        <w:t xml:space="preserve">Kamus Besar Bahasa Indonesia (KBBI) mengartikan keadilan sebagai: </w:t>
      </w:r>
      <w:r w:rsidR="00815756" w:rsidRPr="004B7E1B">
        <w:rPr>
          <w:rFonts w:ascii="Georgia" w:hAnsi="Georgia"/>
          <w:color w:val="000000"/>
          <w:shd w:val="clear" w:color="auto" w:fill="FFFFFF"/>
        </w:rPr>
        <w:t> 1) sama berat; tidak berat sebelah; tidak memihak</w:t>
      </w:r>
      <w:r w:rsidR="00F137EF" w:rsidRPr="004B7E1B">
        <w:rPr>
          <w:rFonts w:ascii="Georgia" w:hAnsi="Georgia"/>
          <w:color w:val="000000"/>
          <w:shd w:val="clear" w:color="auto" w:fill="FFFFFF"/>
        </w:rPr>
        <w:t>,</w:t>
      </w:r>
      <w:r w:rsidR="00815756" w:rsidRPr="004B7E1B">
        <w:rPr>
          <w:rFonts w:ascii="Georgia" w:hAnsi="Georgia"/>
          <w:color w:val="000000"/>
          <w:shd w:val="clear" w:color="auto" w:fill="FFFFFF"/>
        </w:rPr>
        <w:t xml:space="preserve"> 2) berpihak kepada yang benar; berpegang pada kebenaran; 3 sepatutnya; tidak sewenang-wenang. </w:t>
      </w:r>
      <w:r w:rsidR="00003DB9" w:rsidRPr="004B7E1B">
        <w:rPr>
          <w:rFonts w:ascii="Georgia" w:hAnsi="Georgia"/>
        </w:rPr>
        <w:t>Adil mengandung arti bahwa suatu keputusan dan tindakan didasarkan atas norma-norma objektif. Keadilan pada dasarnya adalah suatu konsep yang relatif, setiap orang tidak sama</w:t>
      </w:r>
      <w:r w:rsidR="00F137EF" w:rsidRPr="004B7E1B">
        <w:rPr>
          <w:rFonts w:ascii="Georgia" w:hAnsi="Georgia"/>
        </w:rPr>
        <w:t>. A</w:t>
      </w:r>
      <w:r w:rsidR="00003DB9" w:rsidRPr="004B7E1B">
        <w:rPr>
          <w:rFonts w:ascii="Georgia" w:hAnsi="Georgia"/>
        </w:rPr>
        <w:t xml:space="preserve">dil menurut </w:t>
      </w:r>
      <w:r w:rsidR="00F137EF" w:rsidRPr="004B7E1B">
        <w:rPr>
          <w:rFonts w:ascii="Georgia" w:hAnsi="Georgia"/>
        </w:rPr>
        <w:t>seseorang</w:t>
      </w:r>
      <w:r w:rsidR="00003DB9" w:rsidRPr="004B7E1B">
        <w:rPr>
          <w:rFonts w:ascii="Georgia" w:hAnsi="Georgia"/>
        </w:rPr>
        <w:t xml:space="preserve"> belum tentu adil bagi yang lainnya</w:t>
      </w:r>
      <w:r w:rsidR="00F137EF" w:rsidRPr="004B7E1B">
        <w:rPr>
          <w:rFonts w:ascii="Georgia" w:hAnsi="Georgia"/>
        </w:rPr>
        <w:t>. Oleh sebab itu, k</w:t>
      </w:r>
      <w:r w:rsidR="00003DB9" w:rsidRPr="004B7E1B">
        <w:rPr>
          <w:rFonts w:ascii="Georgia" w:hAnsi="Georgia"/>
        </w:rPr>
        <w:t>etika seseorang menegaskan bahwa ia melakukan suatu keadilan, hal itu tentunya harus relevan dengan ketertiban umum dimana suatu skala keadilan diakui.</w:t>
      </w:r>
      <w:r w:rsidR="00003DB9" w:rsidRPr="004B7E1B">
        <w:rPr>
          <w:rStyle w:val="FootnoteReference"/>
          <w:rFonts w:ascii="Georgia" w:hAnsi="Georgia"/>
        </w:rPr>
        <w:footnoteReference w:id="8"/>
      </w:r>
    </w:p>
    <w:p w:rsidR="00D84451" w:rsidRPr="004B7E1B" w:rsidRDefault="00D84451" w:rsidP="00E65D86">
      <w:pPr>
        <w:spacing w:line="276" w:lineRule="auto"/>
        <w:ind w:firstLine="720"/>
        <w:contextualSpacing/>
        <w:jc w:val="both"/>
        <w:rPr>
          <w:rFonts w:ascii="Georgia" w:hAnsi="Georgia"/>
        </w:rPr>
      </w:pPr>
      <w:r w:rsidRPr="004B7E1B">
        <w:rPr>
          <w:rFonts w:ascii="Georgia" w:hAnsi="Georgia"/>
          <w:i/>
          <w:iCs/>
        </w:rPr>
        <w:t>Kedua, impartiality</w:t>
      </w:r>
      <w:r w:rsidR="00C54937" w:rsidRPr="004B7E1B">
        <w:rPr>
          <w:rFonts w:ascii="Georgia" w:hAnsi="Georgia"/>
          <w:i/>
          <w:iCs/>
        </w:rPr>
        <w:t>.</w:t>
      </w:r>
      <w:r w:rsidR="00F85F31" w:rsidRPr="004B7E1B">
        <w:rPr>
          <w:rFonts w:ascii="Georgia" w:hAnsi="Georgia"/>
        </w:rPr>
        <w:t xml:space="preserve">Ketidakberpihakan merupakan syarat utama terselenggaranya proses peradilan yang jujur dan adil, serta dihasilkannya suatu putusan yang </w:t>
      </w:r>
      <w:r w:rsidR="00527AC0">
        <w:rPr>
          <w:rFonts w:ascii="Georgia" w:hAnsi="Georgia"/>
        </w:rPr>
        <w:t>berkeadilan dan dapat dipertanggungjawabkan</w:t>
      </w:r>
      <w:r w:rsidR="00F85F31" w:rsidRPr="004B7E1B">
        <w:rPr>
          <w:rFonts w:ascii="Georgia" w:hAnsi="Georgia"/>
        </w:rPr>
        <w:t>. Untuk itu, aparatur peradilan harus tidak berpihak dalam memperlakukan pihak-pihak yang berperkara.</w:t>
      </w:r>
      <w:r w:rsidR="00F85F31" w:rsidRPr="004B7E1B">
        <w:rPr>
          <w:rStyle w:val="FootnoteReference"/>
          <w:rFonts w:ascii="Georgia" w:hAnsi="Georgia"/>
        </w:rPr>
        <w:footnoteReference w:id="9"/>
      </w:r>
    </w:p>
    <w:p w:rsidR="00D84451" w:rsidRPr="004B7E1B" w:rsidRDefault="00D84451" w:rsidP="00E65D86">
      <w:pPr>
        <w:spacing w:line="276" w:lineRule="auto"/>
        <w:ind w:firstLine="720"/>
        <w:contextualSpacing/>
        <w:jc w:val="both"/>
        <w:rPr>
          <w:rFonts w:ascii="Georgia" w:hAnsi="Georgia"/>
        </w:rPr>
      </w:pPr>
      <w:r w:rsidRPr="004B7E1B">
        <w:rPr>
          <w:rFonts w:ascii="Georgia" w:hAnsi="Georgia"/>
          <w:i/>
          <w:iCs/>
        </w:rPr>
        <w:t>Ketiga, independence</w:t>
      </w:r>
      <w:r w:rsidR="00C54937" w:rsidRPr="004B7E1B">
        <w:rPr>
          <w:rFonts w:ascii="Georgia" w:hAnsi="Georgia"/>
          <w:i/>
          <w:iCs/>
        </w:rPr>
        <w:t>.</w:t>
      </w:r>
      <w:r w:rsidR="0095795B" w:rsidRPr="004B7E1B">
        <w:rPr>
          <w:rFonts w:ascii="Georgia" w:hAnsi="Georgia"/>
        </w:rPr>
        <w:t xml:space="preserve">Kemandirian dapat dipilah menjadi dua </w:t>
      </w:r>
      <w:r w:rsidR="00527AC0">
        <w:rPr>
          <w:rFonts w:ascii="Georgia" w:hAnsi="Georgia"/>
        </w:rPr>
        <w:t>jenis</w:t>
      </w:r>
      <w:r w:rsidR="0095795B" w:rsidRPr="004B7E1B">
        <w:rPr>
          <w:rFonts w:ascii="Georgia" w:hAnsi="Georgia"/>
        </w:rPr>
        <w:t xml:space="preserve">: kemandirian </w:t>
      </w:r>
      <w:r w:rsidR="00527AC0">
        <w:rPr>
          <w:rFonts w:ascii="Georgia" w:hAnsi="Georgia"/>
        </w:rPr>
        <w:t>i</w:t>
      </w:r>
      <w:r w:rsidR="0095795B" w:rsidRPr="004B7E1B">
        <w:rPr>
          <w:rFonts w:ascii="Georgia" w:hAnsi="Georgia"/>
        </w:rPr>
        <w:t>nstitusional dan kemandirian fungsional. Kemandirian institusional berarti bahwa badan peradilan harus bebas dari intervensi pihak lain di luar kekuasaan kehakiman (Pasal 3 ayat (2) Undang-Undang No. 48 Tahun 2009 tentang Kekuasaan Kehakiman). Sedangkan kemandirian fungsional artinya setiap aparatur peradilan wajib menjaga kemandirian dalam menjalankan tugas dan fungsinya (Pasal 3 ayat (2) Undang-Undang No. 48 Tahun 2009 tentang Kekuasaan Kehakiman).</w:t>
      </w:r>
    </w:p>
    <w:p w:rsidR="00D84451" w:rsidRPr="004B7E1B" w:rsidRDefault="00D84451" w:rsidP="00E65D86">
      <w:pPr>
        <w:spacing w:line="276" w:lineRule="auto"/>
        <w:ind w:firstLine="720"/>
        <w:contextualSpacing/>
        <w:jc w:val="both"/>
        <w:rPr>
          <w:rFonts w:ascii="Georgia" w:hAnsi="Georgia"/>
        </w:rPr>
      </w:pPr>
      <w:r w:rsidRPr="004B7E1B">
        <w:rPr>
          <w:rFonts w:ascii="Georgia" w:hAnsi="Georgia"/>
          <w:i/>
          <w:iCs/>
        </w:rPr>
        <w:t>Keempat, competence</w:t>
      </w:r>
      <w:r w:rsidR="00C54937" w:rsidRPr="004B7E1B">
        <w:rPr>
          <w:rFonts w:ascii="Georgia" w:hAnsi="Georgia"/>
          <w:i/>
          <w:iCs/>
        </w:rPr>
        <w:t>.</w:t>
      </w:r>
      <w:r w:rsidR="0011740C" w:rsidRPr="004B7E1B">
        <w:rPr>
          <w:rFonts w:ascii="Georgia" w:hAnsi="Georgia"/>
        </w:rPr>
        <w:t>Kompeten artinya cakap; mengetahui.</w:t>
      </w:r>
      <w:r w:rsidR="0011740C" w:rsidRPr="004B7E1B">
        <w:rPr>
          <w:rStyle w:val="FootnoteReference"/>
          <w:rFonts w:ascii="Georgia" w:hAnsi="Georgia"/>
        </w:rPr>
        <w:footnoteReference w:id="10"/>
      </w:r>
      <w:r w:rsidR="001C77B8" w:rsidRPr="004B7E1B">
        <w:rPr>
          <w:rFonts w:ascii="Georgia" w:hAnsi="Georgia"/>
        </w:rPr>
        <w:t xml:space="preserve">Salah satu kriteria badan peradilan unggul adalah apabila ia mampu mengelola dan membina </w:t>
      </w:r>
      <w:r w:rsidR="00F137EF" w:rsidRPr="004B7E1B">
        <w:rPr>
          <w:rFonts w:ascii="Georgia" w:hAnsi="Georgia"/>
        </w:rPr>
        <w:t>s</w:t>
      </w:r>
      <w:r w:rsidR="001C77B8" w:rsidRPr="004B7E1B">
        <w:rPr>
          <w:rFonts w:ascii="Georgia" w:hAnsi="Georgia"/>
        </w:rPr>
        <w:t xml:space="preserve">umber </w:t>
      </w:r>
      <w:r w:rsidR="00F137EF" w:rsidRPr="004B7E1B">
        <w:rPr>
          <w:rFonts w:ascii="Georgia" w:hAnsi="Georgia"/>
        </w:rPr>
        <w:t>d</w:t>
      </w:r>
      <w:r w:rsidR="001C77B8" w:rsidRPr="004B7E1B">
        <w:rPr>
          <w:rFonts w:ascii="Georgia" w:hAnsi="Georgia"/>
        </w:rPr>
        <w:t xml:space="preserve">aya </w:t>
      </w:r>
      <w:r w:rsidR="00F137EF" w:rsidRPr="004B7E1B">
        <w:rPr>
          <w:rFonts w:ascii="Georgia" w:hAnsi="Georgia"/>
        </w:rPr>
        <w:t>m</w:t>
      </w:r>
      <w:r w:rsidR="001C77B8" w:rsidRPr="004B7E1B">
        <w:rPr>
          <w:rFonts w:ascii="Georgia" w:hAnsi="Georgia"/>
        </w:rPr>
        <w:t xml:space="preserve">anusia yang kompeten dengan kriteria obyektif, sehingga tercipta aparatur peradilan yang berintegritas dan profesional. </w:t>
      </w:r>
      <w:r w:rsidR="001C77B8" w:rsidRPr="004B7E1B">
        <w:rPr>
          <w:rStyle w:val="FootnoteReference"/>
          <w:rFonts w:ascii="Georgia" w:hAnsi="Georgia"/>
        </w:rPr>
        <w:footnoteReference w:id="11"/>
      </w:r>
    </w:p>
    <w:p w:rsidR="00D84451" w:rsidRPr="004B7E1B" w:rsidRDefault="00D84451" w:rsidP="00E65D86">
      <w:pPr>
        <w:spacing w:line="276" w:lineRule="auto"/>
        <w:ind w:firstLine="720"/>
        <w:contextualSpacing/>
        <w:jc w:val="both"/>
        <w:rPr>
          <w:rFonts w:ascii="Georgia" w:hAnsi="Georgia"/>
          <w:i/>
          <w:iCs/>
        </w:rPr>
      </w:pPr>
      <w:r w:rsidRPr="004B7E1B">
        <w:rPr>
          <w:rFonts w:ascii="Georgia" w:hAnsi="Georgia"/>
          <w:i/>
          <w:iCs/>
        </w:rPr>
        <w:t xml:space="preserve">Kelima, </w:t>
      </w:r>
      <w:r w:rsidR="00DC382E" w:rsidRPr="004B7E1B">
        <w:rPr>
          <w:rFonts w:ascii="Georgia" w:hAnsi="Georgia"/>
          <w:i/>
          <w:iCs/>
        </w:rPr>
        <w:t>t</w:t>
      </w:r>
      <w:r w:rsidRPr="004B7E1B">
        <w:rPr>
          <w:rFonts w:ascii="Georgia" w:hAnsi="Georgia"/>
          <w:i/>
          <w:iCs/>
        </w:rPr>
        <w:t>ransparency</w:t>
      </w:r>
      <w:r w:rsidR="00C54937" w:rsidRPr="004B7E1B">
        <w:rPr>
          <w:rFonts w:ascii="Georgia" w:hAnsi="Georgia"/>
          <w:i/>
          <w:iCs/>
        </w:rPr>
        <w:t>.</w:t>
      </w:r>
      <w:r w:rsidR="0011740C" w:rsidRPr="004B7E1B">
        <w:rPr>
          <w:rFonts w:ascii="Georgia" w:hAnsi="Georgia"/>
        </w:rPr>
        <w:t>Salah satu upaya badan peradilan untuk menjamin adanya perlakuan sama di hadapan hukum, perlindungan hukum, serta kepastian hukum yang adil, adalah dengan memberikan akses kepada masyarakat untuk memperoleh informasi. Keterbukaan informasi ini</w:t>
      </w:r>
      <w:r w:rsidR="00FC0137">
        <w:rPr>
          <w:rFonts w:ascii="Georgia" w:hAnsi="Georgia"/>
        </w:rPr>
        <w:t xml:space="preserve"> adalah unsur terpenting dalam terminologi</w:t>
      </w:r>
      <w:r w:rsidR="0011740C" w:rsidRPr="004B7E1B">
        <w:rPr>
          <w:rFonts w:ascii="Georgia" w:hAnsi="Georgia"/>
        </w:rPr>
        <w:t xml:space="preserve"> transparansi </w:t>
      </w:r>
      <w:r w:rsidR="00F137EF" w:rsidRPr="004B7E1B">
        <w:rPr>
          <w:rFonts w:ascii="Georgia" w:hAnsi="Georgia"/>
        </w:rPr>
        <w:t xml:space="preserve">badan </w:t>
      </w:r>
      <w:r w:rsidR="0011740C" w:rsidRPr="004B7E1B">
        <w:rPr>
          <w:rFonts w:ascii="Georgia" w:hAnsi="Georgia"/>
        </w:rPr>
        <w:t>peradilan.</w:t>
      </w:r>
    </w:p>
    <w:p w:rsidR="00D84451" w:rsidRPr="004B7E1B" w:rsidRDefault="00D84451" w:rsidP="00E65D86">
      <w:pPr>
        <w:spacing w:line="276" w:lineRule="auto"/>
        <w:ind w:firstLine="720"/>
        <w:contextualSpacing/>
        <w:jc w:val="both"/>
        <w:rPr>
          <w:rFonts w:ascii="Georgia" w:hAnsi="Georgia"/>
        </w:rPr>
      </w:pPr>
      <w:r w:rsidRPr="004B7E1B">
        <w:rPr>
          <w:rFonts w:ascii="Georgia" w:hAnsi="Georgia"/>
          <w:i/>
          <w:iCs/>
        </w:rPr>
        <w:lastRenderedPageBreak/>
        <w:t xml:space="preserve">Keenam, </w:t>
      </w:r>
      <w:r w:rsidR="00DC382E" w:rsidRPr="004B7E1B">
        <w:rPr>
          <w:rFonts w:ascii="Georgia" w:hAnsi="Georgia"/>
          <w:i/>
          <w:iCs/>
        </w:rPr>
        <w:t>a</w:t>
      </w:r>
      <w:r w:rsidR="00337F73" w:rsidRPr="004B7E1B">
        <w:rPr>
          <w:rFonts w:ascii="Georgia" w:hAnsi="Georgia"/>
          <w:i/>
          <w:iCs/>
        </w:rPr>
        <w:t>ccessibility</w:t>
      </w:r>
      <w:r w:rsidR="00C54937" w:rsidRPr="004B7E1B">
        <w:rPr>
          <w:rFonts w:ascii="Georgia" w:hAnsi="Georgia"/>
          <w:i/>
          <w:iCs/>
        </w:rPr>
        <w:t>.</w:t>
      </w:r>
      <w:r w:rsidR="00D60519" w:rsidRPr="004B7E1B">
        <w:rPr>
          <w:rFonts w:ascii="Georgia" w:hAnsi="Georgia"/>
        </w:rPr>
        <w:t xml:space="preserve">Akses untuk memperoleh keadilan merupakan hak setiap warga negara tanpa membedakan strata sosialnya. Akses terhadap keadilan </w:t>
      </w:r>
      <w:r w:rsidR="00D60519" w:rsidRPr="004B7E1B">
        <w:rPr>
          <w:rFonts w:ascii="Georgia" w:hAnsi="Georgia"/>
          <w:i/>
          <w:iCs/>
        </w:rPr>
        <w:t>(access to justice)</w:t>
      </w:r>
      <w:r w:rsidR="00D60519" w:rsidRPr="004B7E1B">
        <w:rPr>
          <w:rFonts w:ascii="Georgia" w:hAnsi="Georgia"/>
        </w:rPr>
        <w:t xml:space="preserve"> dapat diartikan sebagai kesempatan untuk mendapatkan keadilan yang berlaku bagi semua kalangan atau sering disebut dengan istilah </w:t>
      </w:r>
      <w:r w:rsidR="00D60519" w:rsidRPr="004B7E1B">
        <w:rPr>
          <w:rFonts w:ascii="Georgia" w:hAnsi="Georgia"/>
          <w:i/>
          <w:iCs/>
        </w:rPr>
        <w:t>justice for all</w:t>
      </w:r>
      <w:r w:rsidR="00D60519" w:rsidRPr="004B7E1B">
        <w:rPr>
          <w:rFonts w:ascii="Georgia" w:hAnsi="Georgia"/>
        </w:rPr>
        <w:t>. Dalam kerangka normatif, negara telah memberikan jaminan dan kesempatan yang sama bagi seluruh lapisan masyarakat untuk memperoleh keadilan, sebagaimana tertuang di dalam Pasal 28D UUD 1945.</w:t>
      </w:r>
      <w:r w:rsidR="00D60519" w:rsidRPr="004B7E1B">
        <w:rPr>
          <w:rStyle w:val="FootnoteReference"/>
          <w:rFonts w:ascii="Georgia" w:hAnsi="Georgia"/>
        </w:rPr>
        <w:footnoteReference w:id="12"/>
      </w:r>
    </w:p>
    <w:p w:rsidR="00337F73" w:rsidRPr="004B7E1B" w:rsidRDefault="00337F73" w:rsidP="00E65D86">
      <w:pPr>
        <w:spacing w:line="276" w:lineRule="auto"/>
        <w:ind w:firstLine="720"/>
        <w:contextualSpacing/>
        <w:jc w:val="both"/>
        <w:rPr>
          <w:rFonts w:ascii="Georgia" w:hAnsi="Georgia"/>
        </w:rPr>
      </w:pPr>
      <w:r w:rsidRPr="004B7E1B">
        <w:rPr>
          <w:rFonts w:ascii="Georgia" w:hAnsi="Georgia"/>
          <w:i/>
          <w:iCs/>
        </w:rPr>
        <w:t xml:space="preserve">Ketujuh, </w:t>
      </w:r>
      <w:r w:rsidR="00DC382E" w:rsidRPr="004B7E1B">
        <w:rPr>
          <w:rFonts w:ascii="Georgia" w:hAnsi="Georgia"/>
          <w:i/>
          <w:iCs/>
        </w:rPr>
        <w:t>t</w:t>
      </w:r>
      <w:r w:rsidRPr="004B7E1B">
        <w:rPr>
          <w:rFonts w:ascii="Georgia" w:hAnsi="Georgia"/>
          <w:i/>
          <w:iCs/>
        </w:rPr>
        <w:t>imeliness</w:t>
      </w:r>
      <w:r w:rsidR="00C54937" w:rsidRPr="004B7E1B">
        <w:rPr>
          <w:rFonts w:ascii="Georgia" w:hAnsi="Georgia"/>
          <w:i/>
          <w:iCs/>
        </w:rPr>
        <w:t>.</w:t>
      </w:r>
      <w:r w:rsidR="00E31174" w:rsidRPr="004B7E1B">
        <w:rPr>
          <w:rFonts w:ascii="Georgia" w:hAnsi="Georgia"/>
        </w:rPr>
        <w:t xml:space="preserve">Ketepatan waktu mencerminkan keseimbangan antara waktu yang dibutuhkan untuk mendapatkan, menyajikan, </w:t>
      </w:r>
      <w:r w:rsidR="00B95A80">
        <w:rPr>
          <w:rFonts w:ascii="Georgia" w:hAnsi="Georgia"/>
        </w:rPr>
        <w:t>serta</w:t>
      </w:r>
      <w:r w:rsidR="00E31174" w:rsidRPr="004B7E1B">
        <w:rPr>
          <w:rFonts w:ascii="Georgia" w:hAnsi="Georgia"/>
        </w:rPr>
        <w:t xml:space="preserve"> menimbang bukti hukum, aturan hukum, argumen hukum, </w:t>
      </w:r>
      <w:r w:rsidR="00B95A80">
        <w:rPr>
          <w:rFonts w:ascii="Georgia" w:hAnsi="Georgia"/>
        </w:rPr>
        <w:t>dengan</w:t>
      </w:r>
      <w:r w:rsidR="00E31174" w:rsidRPr="004B7E1B">
        <w:rPr>
          <w:rFonts w:ascii="Georgia" w:hAnsi="Georgia"/>
        </w:rPr>
        <w:t xml:space="preserve"> penundaan yang tidak beralasan akibat proses yang tidak efisien </w:t>
      </w:r>
      <w:r w:rsidR="00B95A80">
        <w:rPr>
          <w:rFonts w:ascii="Georgia" w:hAnsi="Georgia"/>
        </w:rPr>
        <w:t>atau</w:t>
      </w:r>
      <w:r w:rsidR="00E31174" w:rsidRPr="004B7E1B">
        <w:rPr>
          <w:rFonts w:ascii="Georgia" w:hAnsi="Georgia"/>
        </w:rPr>
        <w:t xml:space="preserve"> sumber daya yang tidak mencukupi. Nilai dasar tersebut tidak kalah penting dari jaminan kepastian hukum.</w:t>
      </w:r>
      <w:r w:rsidR="00E31174" w:rsidRPr="004B7E1B">
        <w:rPr>
          <w:rStyle w:val="FootnoteReference"/>
          <w:rFonts w:ascii="Georgia" w:hAnsi="Georgia"/>
        </w:rPr>
        <w:footnoteReference w:id="13"/>
      </w:r>
    </w:p>
    <w:p w:rsidR="00337F73" w:rsidRPr="004B7E1B" w:rsidRDefault="00337F73" w:rsidP="00E65D86">
      <w:pPr>
        <w:spacing w:line="276" w:lineRule="auto"/>
        <w:ind w:firstLine="720"/>
        <w:contextualSpacing/>
        <w:jc w:val="both"/>
        <w:rPr>
          <w:rFonts w:ascii="Georgia" w:hAnsi="Georgia"/>
        </w:rPr>
      </w:pPr>
      <w:r w:rsidRPr="004B7E1B">
        <w:rPr>
          <w:rFonts w:ascii="Georgia" w:hAnsi="Georgia"/>
          <w:i/>
          <w:iCs/>
        </w:rPr>
        <w:t>Kedelapan, certainty</w:t>
      </w:r>
      <w:r w:rsidR="00C54937" w:rsidRPr="004B7E1B">
        <w:rPr>
          <w:rFonts w:ascii="Georgia" w:hAnsi="Georgia"/>
          <w:i/>
          <w:iCs/>
        </w:rPr>
        <w:t>.</w:t>
      </w:r>
      <w:r w:rsidR="00DA04FE" w:rsidRPr="004B7E1B">
        <w:rPr>
          <w:rFonts w:ascii="Georgia" w:hAnsi="Georgia"/>
        </w:rPr>
        <w:t>Maksud kepastian di sini adalah bahwa keputusan berasal dari aturan, prinsip, dan preseden yang telah ditetapkan, dan pada titik tertentu akan dianggap 'final' baik pada tingkat pertama atau melalui proses upaya hukum.</w:t>
      </w:r>
      <w:r w:rsidR="00DA04FE" w:rsidRPr="004B7E1B">
        <w:rPr>
          <w:rStyle w:val="FootnoteReference"/>
          <w:rFonts w:ascii="Georgia" w:hAnsi="Georgia"/>
        </w:rPr>
        <w:footnoteReference w:id="14"/>
      </w:r>
      <w:r w:rsidR="00F25D54" w:rsidRPr="004B7E1B">
        <w:rPr>
          <w:rFonts w:ascii="Georgia" w:hAnsi="Georgia"/>
        </w:rPr>
        <w:t xml:space="preserve"> Selain bermakna kesatuan hukum, kepastian juga dapat diartikan sebagai kepastian prosedur layanan.</w:t>
      </w:r>
    </w:p>
    <w:p w:rsidR="00337F73" w:rsidRPr="004B7E1B" w:rsidRDefault="00337F73" w:rsidP="00E65D86">
      <w:pPr>
        <w:spacing w:line="276" w:lineRule="auto"/>
        <w:ind w:firstLine="720"/>
        <w:contextualSpacing/>
        <w:jc w:val="both"/>
        <w:rPr>
          <w:rFonts w:ascii="Georgia" w:hAnsi="Georgia"/>
          <w:i/>
          <w:iCs/>
        </w:rPr>
      </w:pPr>
      <w:r w:rsidRPr="004B7E1B">
        <w:rPr>
          <w:rFonts w:ascii="Georgia" w:hAnsi="Georgia"/>
          <w:i/>
          <w:iCs/>
        </w:rPr>
        <w:t>Kesembilan, equality</w:t>
      </w:r>
      <w:r w:rsidR="00DA04FE" w:rsidRPr="004B7E1B">
        <w:rPr>
          <w:rFonts w:ascii="Georgia" w:hAnsi="Georgia"/>
          <w:i/>
          <w:iCs/>
        </w:rPr>
        <w:t xml:space="preserve">. </w:t>
      </w:r>
      <w:r w:rsidR="006E47F6" w:rsidRPr="004B7E1B">
        <w:rPr>
          <w:rFonts w:ascii="Georgia" w:hAnsi="Georgia"/>
        </w:rPr>
        <w:t>Setiap warga negara, khususnya pencari keadilan, berhak mendapat perlakuan yang sama dari Badan Peradilan untuk mendapatkan pengakuan, jaminan, perlindungan, dan kepastian hukum yang adil serta perlakuan yang sama di hadapan hukum. Ini sebagaimana amanat Pasal 28D ayat (1) UUD 1945</w:t>
      </w:r>
      <w:r w:rsidR="00F25D54" w:rsidRPr="004B7E1B">
        <w:rPr>
          <w:rFonts w:ascii="Georgia" w:hAnsi="Georgia"/>
        </w:rPr>
        <w:t xml:space="preserve"> serta</w:t>
      </w:r>
      <w:r w:rsidR="006E47F6" w:rsidRPr="004B7E1B">
        <w:rPr>
          <w:rFonts w:ascii="Georgia" w:hAnsi="Georgia"/>
        </w:rPr>
        <w:t xml:space="preserve"> Pasal 4 ayat (1) dan Pasal 52 U</w:t>
      </w:r>
      <w:r w:rsidR="00F25D54" w:rsidRPr="004B7E1B">
        <w:rPr>
          <w:rFonts w:ascii="Georgia" w:hAnsi="Georgia"/>
        </w:rPr>
        <w:t>ndang-Undang Nomor</w:t>
      </w:r>
      <w:r w:rsidR="006E47F6" w:rsidRPr="004B7E1B">
        <w:rPr>
          <w:rFonts w:ascii="Georgia" w:hAnsi="Georgia"/>
        </w:rPr>
        <w:t xml:space="preserve"> 48 Tahun 2009 tentang Kekuasaan Kehakiman.</w:t>
      </w:r>
    </w:p>
    <w:p w:rsidR="00337F73" w:rsidRDefault="00337F73" w:rsidP="00E65D86">
      <w:pPr>
        <w:spacing w:line="276" w:lineRule="auto"/>
        <w:ind w:firstLine="720"/>
        <w:contextualSpacing/>
        <w:jc w:val="both"/>
        <w:rPr>
          <w:rFonts w:ascii="Georgia" w:hAnsi="Georgia"/>
        </w:rPr>
      </w:pPr>
      <w:r w:rsidRPr="004B7E1B">
        <w:rPr>
          <w:rFonts w:ascii="Georgia" w:hAnsi="Georgia"/>
          <w:i/>
          <w:iCs/>
        </w:rPr>
        <w:t>Kesepuluh, in</w:t>
      </w:r>
      <w:r w:rsidR="005F351E" w:rsidRPr="004B7E1B">
        <w:rPr>
          <w:rFonts w:ascii="Georgia" w:hAnsi="Georgia"/>
          <w:i/>
          <w:iCs/>
        </w:rPr>
        <w:t>tegrity</w:t>
      </w:r>
      <w:r w:rsidR="00C54937" w:rsidRPr="004B7E1B">
        <w:rPr>
          <w:rFonts w:ascii="Georgia" w:hAnsi="Georgia"/>
          <w:i/>
          <w:iCs/>
        </w:rPr>
        <w:t>.</w:t>
      </w:r>
      <w:r w:rsidR="006E47F6" w:rsidRPr="004B7E1B">
        <w:rPr>
          <w:rFonts w:ascii="Georgia" w:hAnsi="Georgia"/>
        </w:rPr>
        <w:t>Integritas ini meliputi transparansi dan kepatutan di antara proses, keputusan, dan pembuat keputusan. Keadilan tidak hanya harus diwujudkan, tetapi harus dilakukan secara transparan dan terlihat dengan jelas.</w:t>
      </w:r>
      <w:r w:rsidR="006E47F6" w:rsidRPr="004B7E1B">
        <w:rPr>
          <w:rStyle w:val="FootnoteReference"/>
          <w:rFonts w:ascii="Georgia" w:hAnsi="Georgia"/>
        </w:rPr>
        <w:footnoteReference w:id="15"/>
      </w:r>
    </w:p>
    <w:p w:rsidR="00A524F7" w:rsidRDefault="00A524F7" w:rsidP="00E65D86">
      <w:pPr>
        <w:spacing w:line="276" w:lineRule="auto"/>
        <w:ind w:firstLine="720"/>
        <w:contextualSpacing/>
        <w:jc w:val="both"/>
        <w:rPr>
          <w:rFonts w:ascii="Georgia" w:hAnsi="Georgia"/>
        </w:rPr>
      </w:pPr>
    </w:p>
    <w:p w:rsidR="00BD35C0" w:rsidRDefault="00BD35C0" w:rsidP="00A524F7">
      <w:pPr>
        <w:spacing w:line="276" w:lineRule="auto"/>
        <w:ind w:firstLine="720"/>
        <w:contextualSpacing/>
        <w:jc w:val="center"/>
        <w:rPr>
          <w:rFonts w:ascii="Georgia" w:hAnsi="Georgia"/>
        </w:rPr>
      </w:pPr>
    </w:p>
    <w:p w:rsidR="00BD35C0" w:rsidRDefault="00BD35C0" w:rsidP="00A524F7">
      <w:pPr>
        <w:spacing w:line="276" w:lineRule="auto"/>
        <w:ind w:firstLine="720"/>
        <w:contextualSpacing/>
        <w:jc w:val="center"/>
        <w:rPr>
          <w:rFonts w:ascii="Georgia" w:hAnsi="Georgia"/>
        </w:rPr>
      </w:pPr>
    </w:p>
    <w:p w:rsidR="00BD35C0" w:rsidRDefault="00BD35C0" w:rsidP="00A524F7">
      <w:pPr>
        <w:spacing w:line="276" w:lineRule="auto"/>
        <w:ind w:firstLine="720"/>
        <w:contextualSpacing/>
        <w:jc w:val="center"/>
        <w:rPr>
          <w:rFonts w:ascii="Georgia" w:hAnsi="Georgia"/>
        </w:rPr>
      </w:pPr>
    </w:p>
    <w:p w:rsidR="00BD35C0" w:rsidRDefault="00BD35C0" w:rsidP="00A524F7">
      <w:pPr>
        <w:spacing w:line="276" w:lineRule="auto"/>
        <w:ind w:firstLine="720"/>
        <w:contextualSpacing/>
        <w:jc w:val="center"/>
        <w:rPr>
          <w:rFonts w:ascii="Georgia" w:hAnsi="Georgia"/>
        </w:rPr>
      </w:pPr>
    </w:p>
    <w:p w:rsidR="00BD35C0" w:rsidRDefault="00BD35C0" w:rsidP="00A524F7">
      <w:pPr>
        <w:spacing w:line="276" w:lineRule="auto"/>
        <w:ind w:firstLine="720"/>
        <w:contextualSpacing/>
        <w:jc w:val="center"/>
        <w:rPr>
          <w:rFonts w:ascii="Georgia" w:hAnsi="Georgia"/>
        </w:rPr>
      </w:pPr>
    </w:p>
    <w:p w:rsidR="00BD35C0" w:rsidRDefault="00BD35C0" w:rsidP="00A524F7">
      <w:pPr>
        <w:spacing w:line="276" w:lineRule="auto"/>
        <w:ind w:firstLine="720"/>
        <w:contextualSpacing/>
        <w:jc w:val="center"/>
        <w:rPr>
          <w:rFonts w:ascii="Georgia" w:hAnsi="Georgia"/>
        </w:rPr>
      </w:pPr>
    </w:p>
    <w:p w:rsidR="00A524F7" w:rsidRPr="00BD35C0" w:rsidRDefault="00A524F7" w:rsidP="00BD35C0">
      <w:pPr>
        <w:spacing w:line="276" w:lineRule="auto"/>
        <w:ind w:firstLine="720"/>
        <w:contextualSpacing/>
        <w:jc w:val="center"/>
        <w:rPr>
          <w:rFonts w:ascii="Georgia" w:hAnsi="Georgia"/>
          <w:b/>
          <w:bCs/>
          <w:i/>
          <w:iCs/>
        </w:rPr>
      </w:pPr>
      <w:r w:rsidRPr="00BD35C0">
        <w:rPr>
          <w:rFonts w:ascii="Georgia" w:hAnsi="Georgia"/>
          <w:b/>
          <w:bCs/>
        </w:rPr>
        <w:t xml:space="preserve">Nilai-Nilai Inti </w:t>
      </w:r>
      <w:r w:rsidRPr="00BD35C0">
        <w:rPr>
          <w:rFonts w:ascii="Georgia" w:hAnsi="Georgia"/>
          <w:b/>
          <w:bCs/>
          <w:i/>
          <w:iCs/>
        </w:rPr>
        <w:t>Court Excellence</w:t>
      </w:r>
    </w:p>
    <w:p w:rsidR="001116CA" w:rsidRDefault="00BD35C0" w:rsidP="00E65D86">
      <w:pPr>
        <w:spacing w:line="276" w:lineRule="auto"/>
        <w:jc w:val="both"/>
        <w:rPr>
          <w:rFonts w:ascii="Georgia" w:hAnsi="Georgia" w:cstheme="minorHAnsi"/>
          <w:b/>
          <w:bCs/>
        </w:rPr>
      </w:pPr>
      <w:r>
        <w:rPr>
          <w:rFonts w:ascii="Georgia" w:hAnsi="Georgia" w:cstheme="minorHAnsi"/>
          <w:b/>
          <w:bCs/>
          <w:noProof/>
          <w:lang w:val="id-ID" w:eastAsia="id-ID"/>
        </w:rPr>
        <w:lastRenderedPageBreak/>
        <w:drawing>
          <wp:inline distT="0" distB="0" distL="0" distR="0">
            <wp:extent cx="5972175" cy="335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72175" cy="3359150"/>
                    </a:xfrm>
                    <a:prstGeom prst="rect">
                      <a:avLst/>
                    </a:prstGeom>
                  </pic:spPr>
                </pic:pic>
              </a:graphicData>
            </a:graphic>
          </wp:inline>
        </w:drawing>
      </w:r>
    </w:p>
    <w:p w:rsidR="003C3666" w:rsidRPr="004B7E1B" w:rsidRDefault="003C3666" w:rsidP="00E65D86">
      <w:pPr>
        <w:spacing w:line="276" w:lineRule="auto"/>
        <w:jc w:val="both"/>
        <w:rPr>
          <w:rFonts w:ascii="Georgia" w:hAnsi="Georgia" w:cstheme="minorHAnsi"/>
          <w:b/>
          <w:bCs/>
        </w:rPr>
      </w:pPr>
    </w:p>
    <w:p w:rsidR="002C2567" w:rsidRPr="004B7E1B" w:rsidRDefault="002C2567" w:rsidP="00E65D86">
      <w:pPr>
        <w:spacing w:line="276" w:lineRule="auto"/>
        <w:jc w:val="both"/>
        <w:rPr>
          <w:rFonts w:ascii="Georgia" w:hAnsi="Georgia" w:cstheme="minorHAnsi"/>
          <w:b/>
          <w:bCs/>
        </w:rPr>
      </w:pPr>
      <w:r w:rsidRPr="004B7E1B">
        <w:rPr>
          <w:rFonts w:ascii="Georgia" w:hAnsi="Georgia" w:cstheme="minorHAnsi"/>
          <w:b/>
          <w:bCs/>
        </w:rPr>
        <w:t>Potret Pembaruan</w:t>
      </w:r>
      <w:r w:rsidR="002A18B8">
        <w:rPr>
          <w:rFonts w:ascii="Georgia" w:hAnsi="Georgia" w:cstheme="minorHAnsi"/>
          <w:b/>
          <w:bCs/>
        </w:rPr>
        <w:t xml:space="preserve"> Mahkamah Agung</w:t>
      </w:r>
    </w:p>
    <w:p w:rsidR="00176289" w:rsidRPr="004B7E1B" w:rsidRDefault="006F0754" w:rsidP="00126C8A">
      <w:pPr>
        <w:spacing w:line="276" w:lineRule="auto"/>
        <w:jc w:val="both"/>
        <w:rPr>
          <w:rFonts w:ascii="Georgia" w:hAnsi="Georgia" w:cstheme="minorHAnsi"/>
        </w:rPr>
      </w:pPr>
      <w:r w:rsidRPr="004B7E1B">
        <w:rPr>
          <w:rFonts w:ascii="Georgia" w:hAnsi="Georgia" w:cstheme="minorHAnsi"/>
          <w:b/>
          <w:bCs/>
        </w:rPr>
        <w:tab/>
      </w:r>
      <w:r w:rsidR="00176289" w:rsidRPr="004B7E1B">
        <w:rPr>
          <w:rFonts w:ascii="Georgia" w:hAnsi="Georgia" w:cstheme="minorHAnsi"/>
        </w:rPr>
        <w:t>Pembaruan-pembaruan di Mahkamah Agung</w:t>
      </w:r>
      <w:r w:rsidR="00C51290" w:rsidRPr="004B7E1B">
        <w:rPr>
          <w:rFonts w:ascii="Georgia" w:hAnsi="Georgia" w:cstheme="minorHAnsi"/>
        </w:rPr>
        <w:t xml:space="preserve"> dilakukan secara berkelanjutan</w:t>
      </w:r>
      <w:r w:rsidR="007D65EA">
        <w:rPr>
          <w:rFonts w:ascii="Georgia" w:hAnsi="Georgia" w:cstheme="minorHAnsi"/>
        </w:rPr>
        <w:t xml:space="preserve"> dan</w:t>
      </w:r>
      <w:r w:rsidR="00176289" w:rsidRPr="004B7E1B">
        <w:rPr>
          <w:rFonts w:ascii="Georgia" w:hAnsi="Georgia" w:cstheme="minorHAnsi"/>
        </w:rPr>
        <w:t xml:space="preserve"> berorientasi pada tujuan sebagai berikut:</w:t>
      </w:r>
      <w:r w:rsidR="00B07F4B">
        <w:rPr>
          <w:rFonts w:ascii="Georgia" w:hAnsi="Georgia" w:cstheme="minorHAnsi"/>
          <w:i/>
          <w:iCs/>
        </w:rPr>
        <w:t>p</w:t>
      </w:r>
      <w:r w:rsidR="00176289" w:rsidRPr="004B7E1B">
        <w:rPr>
          <w:rFonts w:ascii="Georgia" w:hAnsi="Georgia" w:cstheme="minorHAnsi"/>
          <w:i/>
          <w:iCs/>
        </w:rPr>
        <w:t xml:space="preserve">ertama, </w:t>
      </w:r>
      <w:r w:rsidR="00176289" w:rsidRPr="004B7E1B">
        <w:rPr>
          <w:rFonts w:ascii="Georgia" w:hAnsi="Georgia"/>
        </w:rPr>
        <w:t xml:space="preserve">organisasi berbasis kinerja </w:t>
      </w:r>
      <w:r w:rsidR="00176289" w:rsidRPr="004B7E1B">
        <w:rPr>
          <w:rFonts w:ascii="Georgia" w:hAnsi="Georgia"/>
          <w:i/>
          <w:iCs/>
        </w:rPr>
        <w:t>(performancebasedorganization)</w:t>
      </w:r>
      <w:r w:rsidR="00B07F4B">
        <w:rPr>
          <w:rFonts w:ascii="Georgia" w:hAnsi="Georgia"/>
          <w:i/>
          <w:iCs/>
        </w:rPr>
        <w:t xml:space="preserve">, </w:t>
      </w:r>
      <w:r w:rsidR="00B07F4B" w:rsidRPr="00B07F4B">
        <w:rPr>
          <w:rFonts w:ascii="Georgia" w:hAnsi="Georgia"/>
          <w:i/>
          <w:iCs/>
        </w:rPr>
        <w:t>kedua</w:t>
      </w:r>
      <w:r w:rsidR="00B07F4B">
        <w:rPr>
          <w:rFonts w:ascii="Georgia" w:hAnsi="Georgia"/>
        </w:rPr>
        <w:t xml:space="preserve">, </w:t>
      </w:r>
      <w:r w:rsidR="00760A92" w:rsidRPr="004B7E1B">
        <w:rPr>
          <w:rFonts w:ascii="Georgia" w:hAnsi="Georgia"/>
        </w:rPr>
        <w:t xml:space="preserve">organisasi berbasis pengetahuan </w:t>
      </w:r>
      <w:r w:rsidR="00760A92" w:rsidRPr="004B7E1B">
        <w:rPr>
          <w:rFonts w:ascii="Georgia" w:hAnsi="Georgia"/>
          <w:i/>
          <w:iCs/>
        </w:rPr>
        <w:t>(knowledge based organization)</w:t>
      </w:r>
      <w:r w:rsidR="00126C8A">
        <w:rPr>
          <w:rFonts w:ascii="Georgia" w:hAnsi="Georgia"/>
          <w:i/>
          <w:iCs/>
        </w:rPr>
        <w:t xml:space="preserve">, </w:t>
      </w:r>
      <w:r w:rsidR="00126C8A">
        <w:rPr>
          <w:rFonts w:ascii="Georgia" w:hAnsi="Georgia"/>
        </w:rPr>
        <w:t xml:space="preserve">dan </w:t>
      </w:r>
      <w:r w:rsidR="00126C8A" w:rsidRPr="00126C8A">
        <w:rPr>
          <w:rFonts w:ascii="Georgia" w:hAnsi="Georgia"/>
          <w:i/>
          <w:iCs/>
        </w:rPr>
        <w:t>ketiga</w:t>
      </w:r>
      <w:r w:rsidR="00126C8A">
        <w:rPr>
          <w:rFonts w:ascii="Georgia" w:hAnsi="Georgia"/>
          <w:i/>
          <w:iCs/>
        </w:rPr>
        <w:t xml:space="preserve">, </w:t>
      </w:r>
      <w:r w:rsidR="00126C8A">
        <w:rPr>
          <w:rFonts w:ascii="Georgia" w:hAnsi="Georgia"/>
        </w:rPr>
        <w:t>s</w:t>
      </w:r>
      <w:r w:rsidR="00760A92" w:rsidRPr="004B7E1B">
        <w:rPr>
          <w:rFonts w:ascii="Georgia" w:hAnsi="Georgia"/>
        </w:rPr>
        <w:t xml:space="preserve">istem </w:t>
      </w:r>
      <w:r w:rsidR="00126C8A">
        <w:rPr>
          <w:rFonts w:ascii="Georgia" w:hAnsi="Georgia"/>
        </w:rPr>
        <w:t>p</w:t>
      </w:r>
      <w:r w:rsidR="00760A92" w:rsidRPr="004B7E1B">
        <w:rPr>
          <w:rFonts w:ascii="Georgia" w:hAnsi="Georgia"/>
        </w:rPr>
        <w:t xml:space="preserve">engelolaan </w:t>
      </w:r>
      <w:r w:rsidR="00126C8A">
        <w:rPr>
          <w:rFonts w:ascii="Georgia" w:hAnsi="Georgia"/>
        </w:rPr>
        <w:t>o</w:t>
      </w:r>
      <w:r w:rsidR="00760A92" w:rsidRPr="004B7E1B">
        <w:rPr>
          <w:rFonts w:ascii="Georgia" w:hAnsi="Georgia"/>
        </w:rPr>
        <w:t>rganisasi.</w:t>
      </w:r>
      <w:r w:rsidR="000B4038" w:rsidRPr="004B7E1B">
        <w:rPr>
          <w:rFonts w:ascii="Georgia" w:hAnsi="Georgia" w:cstheme="minorHAnsi"/>
        </w:rPr>
        <w:tab/>
      </w:r>
    </w:p>
    <w:p w:rsidR="000B4038" w:rsidRPr="004B7E1B" w:rsidRDefault="000B4038" w:rsidP="00E65D86">
      <w:pPr>
        <w:spacing w:line="276" w:lineRule="auto"/>
        <w:ind w:firstLine="720"/>
        <w:jc w:val="both"/>
        <w:rPr>
          <w:rFonts w:ascii="Georgia" w:hAnsi="Georgia"/>
        </w:rPr>
      </w:pPr>
      <w:r w:rsidRPr="004B7E1B">
        <w:rPr>
          <w:rFonts w:ascii="Georgia" w:hAnsi="Georgia" w:cstheme="minorHAnsi"/>
        </w:rPr>
        <w:t xml:space="preserve">Arah pembaruan Mahkamah Agung difokuskan pada bidang-bidang berikut: </w:t>
      </w:r>
      <w:r w:rsidRPr="004B7E1B">
        <w:rPr>
          <w:rFonts w:ascii="Georgia" w:hAnsi="Georgia"/>
        </w:rPr>
        <w:t>Pembaruan Manajemen Perkara</w:t>
      </w:r>
      <w:r w:rsidR="006158E9" w:rsidRPr="004B7E1B">
        <w:rPr>
          <w:rFonts w:ascii="Georgia" w:hAnsi="Georgia"/>
        </w:rPr>
        <w:t xml:space="preserve">, Pembaruan Fungsi Teknis, Pembaruan Fungsi Penelitian dan Pengembangan, Pembaruan Pengelolaan Sumber Daya Manusia, Pembaruan Sistem Pendidikan dan Pelatihan, Pembaruan Pengelolaan Anggaran, Pembaruan Pengelolaan Aset, Pembaruan Teknologi Informasi, Pembaruan Sistem Pengawasan, dan Pembaruan Sistem Keterbukaan Informasi. </w:t>
      </w:r>
      <w:r w:rsidR="008D2A45">
        <w:rPr>
          <w:rFonts w:ascii="Georgia" w:hAnsi="Georgia"/>
        </w:rPr>
        <w:t xml:space="preserve">Namun </w:t>
      </w:r>
      <w:r w:rsidR="00126C8A">
        <w:rPr>
          <w:rFonts w:ascii="Georgia" w:hAnsi="Georgia"/>
        </w:rPr>
        <w:t xml:space="preserve">mengingat ruang dan waktu yang terbatas, </w:t>
      </w:r>
      <w:r w:rsidR="008D2A45">
        <w:rPr>
          <w:rFonts w:ascii="Georgia" w:hAnsi="Georgia"/>
        </w:rPr>
        <w:t>d</w:t>
      </w:r>
      <w:r w:rsidR="006158E9" w:rsidRPr="004B7E1B">
        <w:rPr>
          <w:rFonts w:ascii="Georgia" w:hAnsi="Georgia"/>
        </w:rPr>
        <w:t xml:space="preserve">alam artikel ini fokus </w:t>
      </w:r>
      <w:r w:rsidR="00126C8A">
        <w:rPr>
          <w:rFonts w:ascii="Georgia" w:hAnsi="Georgia"/>
        </w:rPr>
        <w:t>kajian yang dilakukan terbatas pada</w:t>
      </w:r>
      <w:r w:rsidR="008D2A45">
        <w:rPr>
          <w:rFonts w:ascii="Georgia" w:hAnsi="Georgia"/>
        </w:rPr>
        <w:t>p</w:t>
      </w:r>
      <w:r w:rsidR="006158E9" w:rsidRPr="004B7E1B">
        <w:rPr>
          <w:rFonts w:ascii="Georgia" w:hAnsi="Georgia"/>
        </w:rPr>
        <w:t xml:space="preserve">embaruan pada bidang </w:t>
      </w:r>
      <w:r w:rsidR="002A18B8">
        <w:rPr>
          <w:rFonts w:ascii="Georgia" w:hAnsi="Georgia"/>
        </w:rPr>
        <w:t>M</w:t>
      </w:r>
      <w:r w:rsidR="006158E9" w:rsidRPr="004B7E1B">
        <w:rPr>
          <w:rFonts w:ascii="Georgia" w:hAnsi="Georgia"/>
        </w:rPr>
        <w:t xml:space="preserve">anajemen </w:t>
      </w:r>
      <w:r w:rsidR="002A18B8">
        <w:rPr>
          <w:rFonts w:ascii="Georgia" w:hAnsi="Georgia"/>
        </w:rPr>
        <w:t>P</w:t>
      </w:r>
      <w:r w:rsidR="006158E9" w:rsidRPr="004B7E1B">
        <w:rPr>
          <w:rFonts w:ascii="Georgia" w:hAnsi="Georgia"/>
        </w:rPr>
        <w:t xml:space="preserve">erkara dan pembaruan </w:t>
      </w:r>
      <w:r w:rsidR="002A18B8">
        <w:rPr>
          <w:rFonts w:ascii="Georgia" w:hAnsi="Georgia"/>
        </w:rPr>
        <w:t>F</w:t>
      </w:r>
      <w:r w:rsidR="006158E9" w:rsidRPr="004B7E1B">
        <w:rPr>
          <w:rFonts w:ascii="Georgia" w:hAnsi="Georgia"/>
        </w:rPr>
        <w:t xml:space="preserve">ungsi </w:t>
      </w:r>
      <w:r w:rsidR="008D2A45">
        <w:rPr>
          <w:rFonts w:ascii="Georgia" w:hAnsi="Georgia"/>
        </w:rPr>
        <w:t>T</w:t>
      </w:r>
      <w:r w:rsidR="006158E9" w:rsidRPr="004B7E1B">
        <w:rPr>
          <w:rFonts w:ascii="Georgia" w:hAnsi="Georgia"/>
        </w:rPr>
        <w:t>eknis.</w:t>
      </w:r>
    </w:p>
    <w:p w:rsidR="003109E3" w:rsidRPr="004B7E1B" w:rsidRDefault="003109E3" w:rsidP="00E65D86">
      <w:pPr>
        <w:pStyle w:val="ListParagraph"/>
        <w:numPr>
          <w:ilvl w:val="0"/>
          <w:numId w:val="14"/>
        </w:numPr>
        <w:spacing w:before="240" w:line="276" w:lineRule="auto"/>
        <w:ind w:left="284" w:hanging="284"/>
        <w:jc w:val="both"/>
        <w:rPr>
          <w:rFonts w:ascii="Georgia" w:hAnsi="Georgia" w:cstheme="minorHAnsi"/>
        </w:rPr>
      </w:pPr>
      <w:r w:rsidRPr="004B7E1B">
        <w:rPr>
          <w:rFonts w:ascii="Georgia" w:hAnsi="Georgia" w:cstheme="minorHAnsi"/>
        </w:rPr>
        <w:t>Pembaruan Manajemen Perkara</w:t>
      </w:r>
    </w:p>
    <w:p w:rsidR="00ED4307" w:rsidRPr="004B7E1B" w:rsidRDefault="00B15F75" w:rsidP="009A35C0">
      <w:pPr>
        <w:pStyle w:val="ListParagraph"/>
        <w:spacing w:line="276" w:lineRule="auto"/>
        <w:ind w:left="0" w:firstLine="644"/>
        <w:jc w:val="both"/>
        <w:rPr>
          <w:rFonts w:ascii="Georgia" w:hAnsi="Georgia" w:cstheme="minorHAnsi"/>
        </w:rPr>
      </w:pPr>
      <w:r w:rsidRPr="004B7E1B">
        <w:rPr>
          <w:rFonts w:ascii="Georgia" w:hAnsi="Georgia" w:cstheme="minorHAnsi"/>
        </w:rPr>
        <w:t>Agenda pe</w:t>
      </w:r>
      <w:r w:rsidR="006F7191" w:rsidRPr="004B7E1B">
        <w:rPr>
          <w:rFonts w:ascii="Georgia" w:hAnsi="Georgia" w:cstheme="minorHAnsi"/>
        </w:rPr>
        <w:t>mbaruan</w:t>
      </w:r>
      <w:r w:rsidRPr="004B7E1B">
        <w:rPr>
          <w:rFonts w:ascii="Georgia" w:hAnsi="Georgia" w:cstheme="minorHAnsi"/>
        </w:rPr>
        <w:t xml:space="preserve"> pada manajemen perkara dapat dibagi menjadi </w:t>
      </w:r>
      <w:r w:rsidR="00C35304" w:rsidRPr="004B7E1B">
        <w:rPr>
          <w:rFonts w:ascii="Georgia" w:hAnsi="Georgia" w:cstheme="minorHAnsi"/>
        </w:rPr>
        <w:t>tiga</w:t>
      </w:r>
      <w:r w:rsidRPr="004B7E1B">
        <w:rPr>
          <w:rFonts w:ascii="Georgia" w:hAnsi="Georgia" w:cstheme="minorHAnsi"/>
        </w:rPr>
        <w:t xml:space="preserve"> bagian besar, yaitu:</w:t>
      </w:r>
      <w:r w:rsidR="006F7191" w:rsidRPr="004B7E1B">
        <w:rPr>
          <w:rFonts w:ascii="Georgia" w:hAnsi="Georgia" w:cstheme="minorHAnsi"/>
          <w:i/>
          <w:iCs/>
        </w:rPr>
        <w:t xml:space="preserve">pertama, </w:t>
      </w:r>
      <w:r w:rsidR="006F7191" w:rsidRPr="004B7E1B">
        <w:rPr>
          <w:rFonts w:ascii="Georgia" w:hAnsi="Georgia" w:cstheme="minorHAnsi"/>
        </w:rPr>
        <w:t>m</w:t>
      </w:r>
      <w:r w:rsidRPr="004B7E1B">
        <w:rPr>
          <w:rFonts w:ascii="Georgia" w:hAnsi="Georgia" w:cstheme="minorHAnsi"/>
        </w:rPr>
        <w:t>odernisasi manajemen perkara</w:t>
      </w:r>
      <w:r w:rsidR="00AD249D" w:rsidRPr="004B7E1B">
        <w:rPr>
          <w:rFonts w:ascii="Georgia" w:hAnsi="Georgia" w:cstheme="minorHAnsi"/>
        </w:rPr>
        <w:t xml:space="preserve">, </w:t>
      </w:r>
      <w:r w:rsidR="006F7191" w:rsidRPr="004B7E1B">
        <w:rPr>
          <w:rFonts w:ascii="Georgia" w:hAnsi="Georgia" w:cstheme="minorHAnsi"/>
          <w:i/>
          <w:iCs/>
        </w:rPr>
        <w:t xml:space="preserve">kedua, </w:t>
      </w:r>
      <w:r w:rsidR="006F7191" w:rsidRPr="004B7E1B">
        <w:rPr>
          <w:rFonts w:ascii="Georgia" w:hAnsi="Georgia" w:cstheme="minorHAnsi"/>
        </w:rPr>
        <w:t>p</w:t>
      </w:r>
      <w:r w:rsidRPr="004B7E1B">
        <w:rPr>
          <w:rFonts w:ascii="Georgia" w:hAnsi="Georgia" w:cstheme="minorHAnsi"/>
        </w:rPr>
        <w:t>enataan ulang organisasi manajemen perkara</w:t>
      </w:r>
      <w:r w:rsidR="00A247C8" w:rsidRPr="004B7E1B">
        <w:rPr>
          <w:rFonts w:ascii="Georgia" w:hAnsi="Georgia" w:cstheme="minorHAnsi"/>
        </w:rPr>
        <w:t>, dan</w:t>
      </w:r>
      <w:r w:rsidR="006F7191" w:rsidRPr="004B7E1B">
        <w:rPr>
          <w:rFonts w:ascii="Georgia" w:hAnsi="Georgia" w:cstheme="minorHAnsi"/>
          <w:i/>
          <w:iCs/>
        </w:rPr>
        <w:t xml:space="preserve">ketiga, </w:t>
      </w:r>
      <w:r w:rsidR="006F7191" w:rsidRPr="004B7E1B">
        <w:rPr>
          <w:rFonts w:ascii="Georgia" w:hAnsi="Georgia" w:cstheme="minorHAnsi"/>
        </w:rPr>
        <w:t>p</w:t>
      </w:r>
      <w:r w:rsidRPr="004B7E1B">
        <w:rPr>
          <w:rFonts w:ascii="Georgia" w:hAnsi="Georgia" w:cstheme="minorHAnsi"/>
        </w:rPr>
        <w:t>enataan ulang proses manajemen perkara.</w:t>
      </w:r>
    </w:p>
    <w:p w:rsidR="006F7191" w:rsidRPr="004B7E1B" w:rsidRDefault="00C50B08" w:rsidP="009A35C0">
      <w:pPr>
        <w:pStyle w:val="ListParagraph"/>
        <w:spacing w:line="276" w:lineRule="auto"/>
        <w:ind w:left="0" w:firstLine="644"/>
        <w:jc w:val="both"/>
        <w:rPr>
          <w:rFonts w:ascii="Georgia" w:hAnsi="Georgia"/>
          <w:color w:val="000000" w:themeColor="text1"/>
        </w:rPr>
      </w:pPr>
      <w:r w:rsidRPr="004B7E1B">
        <w:rPr>
          <w:rFonts w:ascii="Georgia" w:hAnsi="Georgia" w:cstheme="minorHAnsi"/>
          <w:i/>
          <w:iCs/>
          <w:color w:val="000000" w:themeColor="text1"/>
        </w:rPr>
        <w:t xml:space="preserve">Pertama, </w:t>
      </w:r>
      <w:r w:rsidRPr="004B7E1B">
        <w:rPr>
          <w:rFonts w:ascii="Georgia" w:hAnsi="Georgia" w:cstheme="minorHAnsi"/>
          <w:color w:val="000000" w:themeColor="text1"/>
        </w:rPr>
        <w:t xml:space="preserve">modernisasi manajemen perkara. Mahkamah Agung membagi </w:t>
      </w:r>
      <w:r w:rsidR="007E31F9" w:rsidRPr="004B7E1B">
        <w:rPr>
          <w:rFonts w:ascii="Georgia" w:hAnsi="Georgia" w:cstheme="minorHAnsi"/>
          <w:color w:val="000000" w:themeColor="text1"/>
        </w:rPr>
        <w:t>a</w:t>
      </w:r>
      <w:r w:rsidRPr="004B7E1B">
        <w:rPr>
          <w:rFonts w:ascii="Georgia" w:hAnsi="Georgia" w:cstheme="minorHAnsi"/>
          <w:color w:val="000000" w:themeColor="text1"/>
        </w:rPr>
        <w:t xml:space="preserve">rah </w:t>
      </w:r>
      <w:r w:rsidRPr="004B7E1B">
        <w:rPr>
          <w:rFonts w:ascii="Georgia" w:hAnsi="Georgia"/>
          <w:color w:val="000000" w:themeColor="text1"/>
        </w:rPr>
        <w:t xml:space="preserve">pengembangan dukungan manajemen perkara menjadi 3 (tiga) kelompok, yaitu: </w:t>
      </w:r>
    </w:p>
    <w:p w:rsidR="006F7191" w:rsidRPr="004B7E1B" w:rsidRDefault="00BA5DFA" w:rsidP="00B354D9">
      <w:pPr>
        <w:pStyle w:val="ListParagraph"/>
        <w:numPr>
          <w:ilvl w:val="0"/>
          <w:numId w:val="23"/>
        </w:numPr>
        <w:spacing w:line="276" w:lineRule="auto"/>
        <w:ind w:left="1134"/>
        <w:jc w:val="both"/>
        <w:rPr>
          <w:rFonts w:ascii="Georgia" w:hAnsi="Georgia"/>
          <w:color w:val="000000" w:themeColor="text1"/>
        </w:rPr>
      </w:pPr>
      <w:r w:rsidRPr="004B7E1B">
        <w:rPr>
          <w:rFonts w:ascii="Georgia" w:hAnsi="Georgia"/>
          <w:color w:val="000000" w:themeColor="text1"/>
        </w:rPr>
        <w:t>keterbukaan dan revitalisasi sistem pelaporan</w:t>
      </w:r>
    </w:p>
    <w:p w:rsidR="006F7191" w:rsidRPr="004B7E1B" w:rsidRDefault="00BA5DFA" w:rsidP="00B354D9">
      <w:pPr>
        <w:pStyle w:val="ListParagraph"/>
        <w:numPr>
          <w:ilvl w:val="0"/>
          <w:numId w:val="23"/>
        </w:numPr>
        <w:spacing w:line="276" w:lineRule="auto"/>
        <w:ind w:left="1134"/>
        <w:jc w:val="both"/>
        <w:rPr>
          <w:rFonts w:ascii="Georgia" w:hAnsi="Georgia"/>
          <w:color w:val="000000" w:themeColor="text1"/>
        </w:rPr>
      </w:pPr>
      <w:r w:rsidRPr="004B7E1B">
        <w:rPr>
          <w:rFonts w:ascii="Georgia" w:hAnsi="Georgia"/>
          <w:color w:val="000000" w:themeColor="text1"/>
        </w:rPr>
        <w:t>modernisasi business process dan pelayanan publik, dan</w:t>
      </w:r>
    </w:p>
    <w:p w:rsidR="006F7191" w:rsidRPr="004B7E1B" w:rsidRDefault="006F7191" w:rsidP="00B354D9">
      <w:pPr>
        <w:pStyle w:val="ListParagraph"/>
        <w:numPr>
          <w:ilvl w:val="0"/>
          <w:numId w:val="23"/>
        </w:numPr>
        <w:spacing w:line="276" w:lineRule="auto"/>
        <w:ind w:left="1134"/>
        <w:jc w:val="both"/>
        <w:rPr>
          <w:rFonts w:ascii="Georgia" w:hAnsi="Georgia"/>
          <w:color w:val="000000" w:themeColor="text1"/>
        </w:rPr>
      </w:pPr>
      <w:r w:rsidRPr="004B7E1B">
        <w:rPr>
          <w:rFonts w:ascii="Georgia" w:hAnsi="Georgia"/>
          <w:color w:val="000000" w:themeColor="text1"/>
        </w:rPr>
        <w:lastRenderedPageBreak/>
        <w:t>p</w:t>
      </w:r>
      <w:r w:rsidR="00BA5DFA" w:rsidRPr="004B7E1B">
        <w:rPr>
          <w:rFonts w:ascii="Georgia" w:hAnsi="Georgia"/>
          <w:color w:val="000000" w:themeColor="text1"/>
        </w:rPr>
        <w:t xml:space="preserve">elayanan hukum terintegrasi. </w:t>
      </w:r>
    </w:p>
    <w:p w:rsidR="006F0754" w:rsidRPr="004B7E1B" w:rsidRDefault="00BA5DFA" w:rsidP="00E65D86">
      <w:pPr>
        <w:pStyle w:val="ListParagraph"/>
        <w:spacing w:line="276" w:lineRule="auto"/>
        <w:ind w:left="0" w:firstLine="284"/>
        <w:jc w:val="both"/>
        <w:rPr>
          <w:rFonts w:ascii="Georgia" w:hAnsi="Georgia"/>
        </w:rPr>
      </w:pPr>
      <w:r w:rsidRPr="004B7E1B">
        <w:rPr>
          <w:rFonts w:ascii="Georgia" w:hAnsi="Georgia" w:cstheme="minorHAnsi"/>
          <w:i/>
          <w:iCs/>
        </w:rPr>
        <w:tab/>
      </w:r>
      <w:r w:rsidR="00FA39FA" w:rsidRPr="004B7E1B">
        <w:rPr>
          <w:rFonts w:ascii="Georgia" w:hAnsi="Georgia" w:cstheme="minorHAnsi"/>
        </w:rPr>
        <w:t xml:space="preserve">Pada kelompok </w:t>
      </w:r>
      <w:r w:rsidR="006F7191" w:rsidRPr="004B7E1B">
        <w:rPr>
          <w:rFonts w:ascii="Georgia" w:hAnsi="Georgia" w:cstheme="minorHAnsi"/>
        </w:rPr>
        <w:t>1 (</w:t>
      </w:r>
      <w:r w:rsidR="00FA39FA" w:rsidRPr="004B7E1B">
        <w:rPr>
          <w:rFonts w:ascii="Georgia" w:hAnsi="Georgia"/>
        </w:rPr>
        <w:t>keterbukaan dan revitalisasi sistem pelaporan</w:t>
      </w:r>
      <w:r w:rsidR="006F7191" w:rsidRPr="004B7E1B">
        <w:rPr>
          <w:rFonts w:ascii="Georgia" w:hAnsi="Georgia"/>
        </w:rPr>
        <w:t>),</w:t>
      </w:r>
      <w:r w:rsidR="00FA39FA" w:rsidRPr="004B7E1B">
        <w:rPr>
          <w:rFonts w:ascii="Georgia" w:hAnsi="Georgia"/>
        </w:rPr>
        <w:t xml:space="preserve"> Mahkamah Agung telah mengupayakan banyak </w:t>
      </w:r>
      <w:r w:rsidR="009B66C5" w:rsidRPr="004B7E1B">
        <w:rPr>
          <w:rFonts w:ascii="Georgia" w:hAnsi="Georgia"/>
        </w:rPr>
        <w:t>pembaruan</w:t>
      </w:r>
      <w:r w:rsidR="00FA39FA" w:rsidRPr="004B7E1B">
        <w:rPr>
          <w:rFonts w:ascii="Georgia" w:hAnsi="Georgia"/>
        </w:rPr>
        <w:t>, antara lain:</w:t>
      </w:r>
    </w:p>
    <w:p w:rsidR="00C306A7" w:rsidRPr="004B7E1B" w:rsidRDefault="00C306A7" w:rsidP="00A3004C">
      <w:pPr>
        <w:pStyle w:val="ListParagraph"/>
        <w:numPr>
          <w:ilvl w:val="0"/>
          <w:numId w:val="16"/>
        </w:numPr>
        <w:spacing w:line="276" w:lineRule="auto"/>
        <w:ind w:left="426" w:hanging="426"/>
        <w:jc w:val="both"/>
        <w:rPr>
          <w:rFonts w:ascii="Georgia" w:hAnsi="Georgia" w:cstheme="minorHAnsi"/>
        </w:rPr>
      </w:pPr>
      <w:r w:rsidRPr="004B7E1B">
        <w:rPr>
          <w:rFonts w:ascii="Georgia" w:hAnsi="Georgia" w:cstheme="minorHAnsi"/>
        </w:rPr>
        <w:t>Direktori Putusan</w:t>
      </w:r>
    </w:p>
    <w:p w:rsidR="00CA1049" w:rsidRPr="004B7E1B" w:rsidRDefault="0040529B" w:rsidP="00A3004C">
      <w:pPr>
        <w:pStyle w:val="ListParagraph"/>
        <w:spacing w:line="276" w:lineRule="auto"/>
        <w:ind w:left="426" w:firstLine="708"/>
        <w:jc w:val="both"/>
        <w:rPr>
          <w:rFonts w:ascii="Georgia" w:hAnsi="Georgia" w:cstheme="minorHAnsi"/>
        </w:rPr>
      </w:pPr>
      <w:r w:rsidRPr="004B7E1B">
        <w:rPr>
          <w:rFonts w:ascii="Georgia" w:hAnsi="Georgia" w:cstheme="minorHAnsi"/>
        </w:rPr>
        <w:t>Direktori Putusan adalah sistem berbasis situs web yang dimiliki oleh Kepaniteraan Mahkamah Agung untuk mempublikasikan putusan Mahkamah Agung dan putusan pengadilan dari empat lingkungan peradilan</w:t>
      </w:r>
      <w:r w:rsidR="008D2A45">
        <w:rPr>
          <w:rFonts w:ascii="Georgia" w:hAnsi="Georgia" w:cstheme="minorHAnsi"/>
        </w:rPr>
        <w:t>,</w:t>
      </w:r>
      <w:r w:rsidRPr="004B7E1B">
        <w:rPr>
          <w:rFonts w:ascii="Georgia" w:hAnsi="Georgia" w:cstheme="minorHAnsi"/>
        </w:rPr>
        <w:t xml:space="preserve"> baik tingkat pertama maupun tingkat banding di seluruh Indonesia. </w:t>
      </w:r>
      <w:r w:rsidR="00737E4F" w:rsidRPr="004B7E1B">
        <w:rPr>
          <w:rFonts w:ascii="Georgia" w:hAnsi="Georgia" w:cstheme="minorHAnsi"/>
        </w:rPr>
        <w:t xml:space="preserve">Hingga artikel ini ditulis, putusan yang telah terpublikasikan di sistem tersebut berjumlah 6.559.634 putusan. </w:t>
      </w:r>
      <w:r w:rsidRPr="004B7E1B">
        <w:rPr>
          <w:rFonts w:ascii="Georgia" w:hAnsi="Georgia" w:cstheme="minorHAnsi"/>
        </w:rPr>
        <w:t xml:space="preserve">Kepaniteraan Mahkamah Agung kemudian mengembangkan sistem ini </w:t>
      </w:r>
      <w:r w:rsidR="00ED6405">
        <w:rPr>
          <w:rFonts w:ascii="Georgia" w:hAnsi="Georgia" w:cstheme="minorHAnsi"/>
        </w:rPr>
        <w:t xml:space="preserve">sehingga </w:t>
      </w:r>
      <w:r w:rsidRPr="004B7E1B">
        <w:rPr>
          <w:rFonts w:ascii="Georgia" w:hAnsi="Georgia" w:cstheme="minorHAnsi"/>
        </w:rPr>
        <w:t xml:space="preserve">konten yang termuat dalam sistem tersebut tidak hanya </w:t>
      </w:r>
      <w:r w:rsidR="00ED6405">
        <w:rPr>
          <w:rFonts w:ascii="Georgia" w:hAnsi="Georgia" w:cstheme="minorHAnsi"/>
        </w:rPr>
        <w:t>P</w:t>
      </w:r>
      <w:r w:rsidRPr="004B7E1B">
        <w:rPr>
          <w:rFonts w:ascii="Georgia" w:hAnsi="Georgia" w:cstheme="minorHAnsi"/>
        </w:rPr>
        <w:t>utusan, tetapi juga</w:t>
      </w:r>
      <w:r w:rsidR="000C10D6" w:rsidRPr="004B7E1B">
        <w:rPr>
          <w:rFonts w:ascii="Georgia" w:hAnsi="Georgia" w:cstheme="minorHAnsi"/>
        </w:rPr>
        <w:t xml:space="preserve"> mencakup Yurisprudensi, Rumusan Rakernas, Restatemen, Kompilasi Kaidah Hukum, dan </w:t>
      </w:r>
      <w:r w:rsidR="0044646F" w:rsidRPr="004B7E1B">
        <w:rPr>
          <w:rFonts w:ascii="Georgia" w:hAnsi="Georgia" w:cstheme="minorHAnsi"/>
        </w:rPr>
        <w:t>Putusan Penting.</w:t>
      </w:r>
    </w:p>
    <w:p w:rsidR="00C306A7" w:rsidRPr="004B7E1B" w:rsidRDefault="00C306A7" w:rsidP="00A3004C">
      <w:pPr>
        <w:pStyle w:val="ListParagraph"/>
        <w:numPr>
          <w:ilvl w:val="0"/>
          <w:numId w:val="16"/>
        </w:numPr>
        <w:spacing w:line="276" w:lineRule="auto"/>
        <w:ind w:left="426" w:hanging="426"/>
        <w:jc w:val="both"/>
        <w:rPr>
          <w:rFonts w:ascii="Georgia" w:hAnsi="Georgia" w:cstheme="minorHAnsi"/>
        </w:rPr>
      </w:pPr>
      <w:r w:rsidRPr="004B7E1B">
        <w:rPr>
          <w:rFonts w:ascii="Georgia" w:hAnsi="Georgia" w:cstheme="minorHAnsi"/>
        </w:rPr>
        <w:t>Info Perkara</w:t>
      </w:r>
    </w:p>
    <w:p w:rsidR="0044646F" w:rsidRPr="004B7E1B" w:rsidRDefault="00295F76" w:rsidP="00A3004C">
      <w:pPr>
        <w:pStyle w:val="ListParagraph"/>
        <w:spacing w:line="276" w:lineRule="auto"/>
        <w:ind w:left="426" w:firstLine="708"/>
        <w:jc w:val="both"/>
        <w:rPr>
          <w:rFonts w:ascii="Georgia" w:hAnsi="Georgia" w:cstheme="minorHAnsi"/>
        </w:rPr>
      </w:pPr>
      <w:r w:rsidRPr="004B7E1B">
        <w:rPr>
          <w:rFonts w:ascii="Georgia" w:hAnsi="Georgia" w:cstheme="minorHAnsi"/>
        </w:rPr>
        <w:t>Dalam skop yang lebih kecil, yakni khusus perkara pada lingkungan Mahkamah Agung, Kepaniteraan Mahkamah Agung juga memiliki sistem Info Perkara. Info Perkara ini merupakan aplikasi yang dapat memudahkan para pencari informasi untuk melihat informasi perkara yang ada di Mahkamah Agung.</w:t>
      </w:r>
    </w:p>
    <w:p w:rsidR="009B66C5" w:rsidRPr="004B7E1B" w:rsidRDefault="0011413D" w:rsidP="00A3004C">
      <w:pPr>
        <w:pStyle w:val="ListParagraph"/>
        <w:numPr>
          <w:ilvl w:val="0"/>
          <w:numId w:val="16"/>
        </w:numPr>
        <w:spacing w:line="276" w:lineRule="auto"/>
        <w:ind w:left="426" w:hanging="426"/>
        <w:jc w:val="both"/>
        <w:rPr>
          <w:rFonts w:ascii="Georgia" w:hAnsi="Georgia" w:cstheme="minorHAnsi"/>
        </w:rPr>
      </w:pPr>
      <w:r w:rsidRPr="004B7E1B">
        <w:rPr>
          <w:rFonts w:ascii="Georgia" w:hAnsi="Georgia" w:cstheme="minorHAnsi"/>
        </w:rPr>
        <w:t>Sistem Informasi dan Penelusuran Perkara (SIPP)</w:t>
      </w:r>
      <w:r w:rsidR="00D53E1D" w:rsidRPr="004B7E1B">
        <w:rPr>
          <w:rFonts w:ascii="Georgia" w:hAnsi="Georgia" w:cstheme="minorHAnsi"/>
        </w:rPr>
        <w:t xml:space="preserve"> pada seluruh pengadilan di Indonesia</w:t>
      </w:r>
    </w:p>
    <w:p w:rsidR="00740140" w:rsidRPr="004B7E1B" w:rsidRDefault="00740140" w:rsidP="00A3004C">
      <w:pPr>
        <w:pStyle w:val="ListParagraph"/>
        <w:spacing w:line="276" w:lineRule="auto"/>
        <w:ind w:left="426" w:firstLine="708"/>
        <w:jc w:val="both"/>
        <w:rPr>
          <w:rFonts w:ascii="Georgia" w:hAnsi="Georgia" w:cstheme="minorHAnsi"/>
        </w:rPr>
      </w:pPr>
      <w:r w:rsidRPr="004B7E1B">
        <w:rPr>
          <w:rFonts w:ascii="Georgia" w:hAnsi="Georgia" w:cstheme="minorHAnsi"/>
        </w:rPr>
        <w:t xml:space="preserve">Salah satu lompatan besar Mahkamah Agung </w:t>
      </w:r>
      <w:r w:rsidR="00A50040" w:rsidRPr="004B7E1B">
        <w:rPr>
          <w:rFonts w:ascii="Georgia" w:hAnsi="Georgia" w:cstheme="minorHAnsi"/>
        </w:rPr>
        <w:t xml:space="preserve">adalah pemberlakuan SIPP. </w:t>
      </w:r>
      <w:r w:rsidR="00ED6405">
        <w:rPr>
          <w:rFonts w:ascii="Georgia" w:hAnsi="Georgia" w:cstheme="minorHAnsi"/>
        </w:rPr>
        <w:t>Aplikasi ini</w:t>
      </w:r>
      <w:r w:rsidR="006C3716" w:rsidRPr="004B7E1B">
        <w:rPr>
          <w:rFonts w:ascii="Georgia" w:hAnsi="Georgia" w:cstheme="minorHAnsi"/>
        </w:rPr>
        <w:t xml:space="preserve"> merupakan </w:t>
      </w:r>
      <w:r w:rsidR="00ED6405">
        <w:rPr>
          <w:rFonts w:ascii="Georgia" w:hAnsi="Georgia" w:cstheme="minorHAnsi"/>
        </w:rPr>
        <w:t xml:space="preserve">sistem </w:t>
      </w:r>
      <w:r w:rsidR="006C3716" w:rsidRPr="004B7E1B">
        <w:rPr>
          <w:rFonts w:ascii="Georgia" w:hAnsi="Georgia" w:cstheme="minorHAnsi"/>
        </w:rPr>
        <w:t>administrasi dan penyediaan informasi perkara baik untuk pihak internal pengadilan, maupun pihak eksternal pengadilan.</w:t>
      </w:r>
      <w:r w:rsidR="0073185D" w:rsidRPr="004B7E1B">
        <w:rPr>
          <w:rFonts w:ascii="Georgia" w:hAnsi="Georgia" w:cstheme="minorHAnsi"/>
        </w:rPr>
        <w:t xml:space="preserve"> Aplikasi SIPP ini membantu pengadilan untuk menjalankan tugas pokok dan fungsi dalam menerima, memeriksa, memutus, dan menyelesaikan perkara secara lebih efektif dan efisien. Dengan aplikasi ini pula sistem pelaporan menjadi sederhana dengan berbasis elektronik. </w:t>
      </w:r>
      <w:r w:rsidR="00ED6405">
        <w:rPr>
          <w:rFonts w:ascii="Georgia" w:hAnsi="Georgia" w:cstheme="minorHAnsi"/>
        </w:rPr>
        <w:t>B</w:t>
      </w:r>
      <w:r w:rsidR="0073185D" w:rsidRPr="004B7E1B">
        <w:rPr>
          <w:rFonts w:ascii="Georgia" w:hAnsi="Georgia" w:cstheme="minorHAnsi"/>
        </w:rPr>
        <w:t xml:space="preserve">agi pencari keadilan, aplikasi ini memudahkan mereka untuk mengakses informasi tentang </w:t>
      </w:r>
      <w:r w:rsidR="00ED6405">
        <w:rPr>
          <w:rFonts w:ascii="Georgia" w:hAnsi="Georgia" w:cstheme="minorHAnsi"/>
        </w:rPr>
        <w:t>proses atau perjalanan suatu perkara</w:t>
      </w:r>
      <w:r w:rsidR="0073185D" w:rsidRPr="004B7E1B">
        <w:rPr>
          <w:rFonts w:ascii="Georgia" w:hAnsi="Georgia" w:cstheme="minorHAnsi"/>
        </w:rPr>
        <w:t>.</w:t>
      </w:r>
    </w:p>
    <w:p w:rsidR="009B66C5" w:rsidRPr="004B7E1B" w:rsidRDefault="007B77BF" w:rsidP="00A3004C">
      <w:pPr>
        <w:pStyle w:val="ListParagraph"/>
        <w:numPr>
          <w:ilvl w:val="0"/>
          <w:numId w:val="16"/>
        </w:numPr>
        <w:spacing w:line="276" w:lineRule="auto"/>
        <w:ind w:left="426" w:hanging="426"/>
        <w:jc w:val="both"/>
        <w:rPr>
          <w:rFonts w:ascii="Georgia" w:hAnsi="Georgia" w:cstheme="minorHAnsi"/>
        </w:rPr>
      </w:pPr>
      <w:r w:rsidRPr="004B7E1B">
        <w:rPr>
          <w:rFonts w:ascii="Georgia" w:hAnsi="Georgia" w:cstheme="minorHAnsi"/>
          <w:i/>
          <w:iCs/>
        </w:rPr>
        <w:t xml:space="preserve">Virtual Account </w:t>
      </w:r>
      <w:r w:rsidRPr="004B7E1B">
        <w:rPr>
          <w:rFonts w:ascii="Georgia" w:hAnsi="Georgia" w:cstheme="minorHAnsi"/>
        </w:rPr>
        <w:t>(VA) untuk pembayaran biaya perkara pada Mahkamah Agung</w:t>
      </w:r>
    </w:p>
    <w:p w:rsidR="0073185D" w:rsidRPr="00ED6405" w:rsidRDefault="00144D82" w:rsidP="00A3004C">
      <w:pPr>
        <w:pStyle w:val="ListParagraph"/>
        <w:spacing w:line="276" w:lineRule="auto"/>
        <w:ind w:left="426" w:firstLine="708"/>
        <w:jc w:val="both"/>
        <w:rPr>
          <w:rFonts w:ascii="Georgia" w:hAnsi="Georgia" w:cstheme="minorHAnsi"/>
        </w:rPr>
      </w:pPr>
      <w:r w:rsidRPr="004B7E1B">
        <w:rPr>
          <w:rFonts w:ascii="Georgia" w:hAnsi="Georgia" w:cstheme="minorHAnsi"/>
        </w:rPr>
        <w:t xml:space="preserve">Sejak akhir tahun 2017 Kepaniteraan Mahkamah Agung telah melakukan modernisasi sistem pembayaran biaya </w:t>
      </w:r>
      <w:r w:rsidRPr="00ED6405">
        <w:rPr>
          <w:rFonts w:ascii="Georgia" w:hAnsi="Georgia" w:cstheme="minorHAnsi"/>
        </w:rPr>
        <w:t>perkara kasasi, peninjauan kembali, dan pengiriman biaya penyampaian dokumen ke luar negeri</w:t>
      </w:r>
      <w:r w:rsidRPr="004B7E1B">
        <w:rPr>
          <w:rFonts w:ascii="Georgia" w:hAnsi="Georgia" w:cstheme="minorHAnsi"/>
        </w:rPr>
        <w:t xml:space="preserve">, yaitu dengan menggunakan </w:t>
      </w:r>
      <w:r w:rsidRPr="004B7E1B">
        <w:rPr>
          <w:rFonts w:ascii="Georgia" w:hAnsi="Georgia" w:cstheme="minorHAnsi"/>
          <w:i/>
          <w:iCs/>
        </w:rPr>
        <w:t xml:space="preserve">virtual account. </w:t>
      </w:r>
      <w:r w:rsidRPr="004B7E1B">
        <w:rPr>
          <w:rFonts w:ascii="Georgia" w:hAnsi="Georgia" w:cstheme="minorHAnsi"/>
        </w:rPr>
        <w:t>Sistem ini</w:t>
      </w:r>
      <w:r w:rsidRPr="00ED6405">
        <w:rPr>
          <w:rFonts w:ascii="Georgia" w:hAnsi="Georgia" w:cstheme="minorHAnsi"/>
        </w:rPr>
        <w:t xml:space="preserve"> memudahkan pengelolaan keuangan perkara, karena </w:t>
      </w:r>
      <w:r w:rsidRPr="00ED6405">
        <w:rPr>
          <w:rFonts w:ascii="Georgia" w:hAnsi="Georgia"/>
          <w:lang w:val="en-US"/>
        </w:rPr>
        <w:t>setiap ada uang masuk ke rekening penampung, dapat diketahui sumber dananya.</w:t>
      </w:r>
    </w:p>
    <w:p w:rsidR="00144D82" w:rsidRPr="004B7E1B" w:rsidRDefault="00D518EB" w:rsidP="00A3004C">
      <w:pPr>
        <w:pStyle w:val="ListParagraph"/>
        <w:numPr>
          <w:ilvl w:val="0"/>
          <w:numId w:val="16"/>
        </w:numPr>
        <w:spacing w:line="276" w:lineRule="auto"/>
        <w:ind w:left="426" w:hanging="426"/>
        <w:jc w:val="both"/>
        <w:rPr>
          <w:rFonts w:ascii="Georgia" w:hAnsi="Georgia" w:cstheme="minorHAnsi"/>
        </w:rPr>
      </w:pPr>
      <w:r w:rsidRPr="00ED6405">
        <w:rPr>
          <w:rFonts w:ascii="Georgia" w:hAnsi="Georgia" w:cstheme="minorHAnsi"/>
        </w:rPr>
        <w:t xml:space="preserve">Optimalisasi </w:t>
      </w:r>
      <w:r w:rsidR="00144D82" w:rsidRPr="00ED6405">
        <w:rPr>
          <w:rFonts w:ascii="Georgia" w:hAnsi="Georgia" w:cstheme="minorHAnsi"/>
        </w:rPr>
        <w:t>Website</w:t>
      </w:r>
    </w:p>
    <w:p w:rsidR="0092238F" w:rsidRPr="004B7E1B" w:rsidRDefault="00063221" w:rsidP="00A3004C">
      <w:pPr>
        <w:pStyle w:val="ListParagraph"/>
        <w:spacing w:line="276" w:lineRule="auto"/>
        <w:ind w:left="426" w:firstLine="708"/>
        <w:jc w:val="both"/>
        <w:rPr>
          <w:rFonts w:ascii="Georgia" w:hAnsi="Georgia" w:cstheme="minorHAnsi"/>
        </w:rPr>
      </w:pPr>
      <w:r w:rsidRPr="004B7E1B">
        <w:rPr>
          <w:rFonts w:ascii="Georgia" w:hAnsi="Georgia" w:cstheme="minorHAnsi"/>
        </w:rPr>
        <w:t>Website adalah media yang efektif untuk mempublikasikan informasi pengadilan. Oleh sebab itu, fungsinya perlu dioptimalkan.</w:t>
      </w:r>
      <w:r w:rsidR="00221CF9" w:rsidRPr="004B7E1B">
        <w:rPr>
          <w:rFonts w:ascii="Georgia" w:hAnsi="Georgia" w:cstheme="minorHAnsi"/>
        </w:rPr>
        <w:t xml:space="preserve">Mahkamah Agung terus berusaha untuk mengoptimalkan fungsi website ini dengan melengkapi dan mengupdate konten. Selain Mahkamah Agung, untuk mendukung fungsi </w:t>
      </w:r>
      <w:r w:rsidR="00221CF9" w:rsidRPr="004B7E1B">
        <w:rPr>
          <w:rFonts w:ascii="Georgia" w:hAnsi="Georgia" w:cstheme="minorHAnsi"/>
        </w:rPr>
        <w:lastRenderedPageBreak/>
        <w:t>transparansi, Kepaniteraan Mahkamah Agung juga membangun dan mengelola website tersendiri. Website juga dimiliki oleh seluruh pengadilan pada empat lingkungan badan peradilan</w:t>
      </w:r>
      <w:r w:rsidR="00CC6C24" w:rsidRPr="004B7E1B">
        <w:rPr>
          <w:rFonts w:ascii="Georgia" w:hAnsi="Georgia" w:cstheme="minorHAnsi"/>
        </w:rPr>
        <w:t>. Untuk mengoptimalkan website pada satker pengadilan, mas</w:t>
      </w:r>
      <w:r w:rsidR="007D4DA8" w:rsidRPr="004B7E1B">
        <w:rPr>
          <w:rFonts w:ascii="Georgia" w:hAnsi="Georgia" w:cstheme="minorHAnsi"/>
        </w:rPr>
        <w:t>ing-masing</w:t>
      </w:r>
      <w:r w:rsidRPr="004B7E1B">
        <w:rPr>
          <w:rFonts w:ascii="Georgia" w:hAnsi="Georgia" w:cstheme="minorHAnsi"/>
        </w:rPr>
        <w:t xml:space="preserve"> Direktorat Jenderal Peradilan di bawah Mahkamah Agung telah mengeluarkan </w:t>
      </w:r>
      <w:r w:rsidR="00ED6405">
        <w:rPr>
          <w:rFonts w:ascii="Georgia" w:hAnsi="Georgia" w:cstheme="minorHAnsi"/>
        </w:rPr>
        <w:t>k</w:t>
      </w:r>
      <w:r w:rsidRPr="004B7E1B">
        <w:rPr>
          <w:rFonts w:ascii="Georgia" w:hAnsi="Georgia" w:cstheme="minorHAnsi"/>
        </w:rPr>
        <w:t xml:space="preserve">eputusan mengenai standarisasi konten website pengadilan. Standarisasi ini </w:t>
      </w:r>
      <w:r w:rsidR="00281EFA" w:rsidRPr="004B7E1B">
        <w:rPr>
          <w:rFonts w:ascii="Georgia" w:hAnsi="Georgia" w:cstheme="minorHAnsi"/>
        </w:rPr>
        <w:t>dinilai sangat tepat agar informasi yang dapat te</w:t>
      </w:r>
      <w:r w:rsidR="0092238F" w:rsidRPr="004B7E1B">
        <w:rPr>
          <w:rFonts w:ascii="Georgia" w:hAnsi="Georgia" w:cstheme="minorHAnsi"/>
        </w:rPr>
        <w:t>r</w:t>
      </w:r>
      <w:r w:rsidR="00281EFA" w:rsidRPr="004B7E1B">
        <w:rPr>
          <w:rFonts w:ascii="Georgia" w:hAnsi="Georgia" w:cstheme="minorHAnsi"/>
        </w:rPr>
        <w:t>publikasikan pengadilan lengkap</w:t>
      </w:r>
      <w:r w:rsidR="00ED6405">
        <w:rPr>
          <w:rFonts w:ascii="Georgia" w:hAnsi="Georgia" w:cstheme="minorHAnsi"/>
        </w:rPr>
        <w:t xml:space="preserve"> dan</w:t>
      </w:r>
      <w:r w:rsidR="00281EFA" w:rsidRPr="004B7E1B">
        <w:rPr>
          <w:rFonts w:ascii="Georgia" w:hAnsi="Georgia" w:cstheme="minorHAnsi"/>
        </w:rPr>
        <w:t xml:space="preserve"> utuh.</w:t>
      </w:r>
    </w:p>
    <w:p w:rsidR="00063221" w:rsidRPr="004B7E1B" w:rsidRDefault="00063221" w:rsidP="00A3004C">
      <w:pPr>
        <w:pStyle w:val="ListParagraph"/>
        <w:numPr>
          <w:ilvl w:val="0"/>
          <w:numId w:val="16"/>
        </w:numPr>
        <w:spacing w:line="276" w:lineRule="auto"/>
        <w:ind w:left="426" w:hanging="426"/>
        <w:jc w:val="both"/>
        <w:rPr>
          <w:rFonts w:ascii="Georgia" w:hAnsi="Georgia" w:cstheme="minorHAnsi"/>
        </w:rPr>
      </w:pPr>
      <w:r w:rsidRPr="004B7E1B">
        <w:rPr>
          <w:rFonts w:ascii="Georgia" w:hAnsi="Georgia" w:cstheme="minorHAnsi"/>
        </w:rPr>
        <w:t>Publikasi Landmark Decision</w:t>
      </w:r>
      <w:r w:rsidR="00EA42CF" w:rsidRPr="004B7E1B">
        <w:rPr>
          <w:rFonts w:ascii="Georgia" w:hAnsi="Georgia" w:cstheme="minorHAnsi"/>
        </w:rPr>
        <w:t>,</w:t>
      </w:r>
      <w:r w:rsidRPr="004B7E1B">
        <w:rPr>
          <w:rFonts w:ascii="Georgia" w:hAnsi="Georgia" w:cstheme="minorHAnsi"/>
        </w:rPr>
        <w:t xml:space="preserve"> Yurisprudensi</w:t>
      </w:r>
      <w:r w:rsidR="00EA42CF" w:rsidRPr="004B7E1B">
        <w:rPr>
          <w:rFonts w:ascii="Georgia" w:hAnsi="Georgia" w:cstheme="minorHAnsi"/>
        </w:rPr>
        <w:t>, dan Surat Edaran Pemberlakuan Hasil Pleno Kamar</w:t>
      </w:r>
    </w:p>
    <w:p w:rsidR="00EF3AFD" w:rsidRPr="004B7E1B" w:rsidRDefault="00EA42CF" w:rsidP="00A3004C">
      <w:pPr>
        <w:pStyle w:val="ListParagraph"/>
        <w:spacing w:line="276" w:lineRule="auto"/>
        <w:ind w:left="426" w:firstLine="708"/>
        <w:jc w:val="both"/>
        <w:rPr>
          <w:rFonts w:ascii="Georgia" w:hAnsi="Georgia" w:cstheme="minorHAnsi"/>
        </w:rPr>
      </w:pPr>
      <w:r w:rsidRPr="004B7E1B">
        <w:rPr>
          <w:rFonts w:ascii="Georgia" w:hAnsi="Georgia" w:cstheme="minorHAnsi"/>
        </w:rPr>
        <w:t xml:space="preserve">Salah satu indikator peradilan yang unggul adalah adanya kepastian hukum. Kepastian hukum dapat tercermin dari adanya kesatuan hukum. Untuk mewujudkan kesatuan hukum tersebut Mahkamah Agung kemudian memproduksi kemudian mempublikasikan </w:t>
      </w:r>
      <w:r w:rsidR="00E36097" w:rsidRPr="004B7E1B">
        <w:rPr>
          <w:rFonts w:ascii="Georgia" w:hAnsi="Georgia" w:cstheme="minorHAnsi"/>
        </w:rPr>
        <w:t xml:space="preserve">Landmark Decision, Yurisprudensi, dan Surat Edaran Pemberlakuan Hasil Pleno Kamar secara berkala, baik melalui Laporan Tahunan, </w:t>
      </w:r>
      <w:r w:rsidR="003304D9" w:rsidRPr="004B7E1B">
        <w:rPr>
          <w:rFonts w:ascii="Georgia" w:hAnsi="Georgia" w:cstheme="minorHAnsi"/>
        </w:rPr>
        <w:t>buku, w</w:t>
      </w:r>
      <w:r w:rsidR="00E36097" w:rsidRPr="004B7E1B">
        <w:rPr>
          <w:rFonts w:ascii="Georgia" w:hAnsi="Georgia" w:cstheme="minorHAnsi"/>
        </w:rPr>
        <w:t>ebsite, atau media lain.</w:t>
      </w:r>
    </w:p>
    <w:p w:rsidR="00C306A7" w:rsidRPr="004B7E1B" w:rsidRDefault="00FC0708" w:rsidP="00A3004C">
      <w:pPr>
        <w:pStyle w:val="ListParagraph"/>
        <w:spacing w:line="276" w:lineRule="auto"/>
        <w:ind w:left="0"/>
        <w:jc w:val="both"/>
        <w:rPr>
          <w:rFonts w:ascii="Georgia" w:hAnsi="Georgia"/>
        </w:rPr>
      </w:pPr>
      <w:r w:rsidRPr="004B7E1B">
        <w:rPr>
          <w:rFonts w:ascii="Georgia" w:hAnsi="Georgia" w:cstheme="minorHAnsi"/>
        </w:rPr>
        <w:tab/>
        <w:t xml:space="preserve">Adapun terkait kelompok </w:t>
      </w:r>
      <w:r w:rsidR="006F7191" w:rsidRPr="004B7E1B">
        <w:rPr>
          <w:rFonts w:ascii="Georgia" w:hAnsi="Georgia" w:cstheme="minorHAnsi"/>
        </w:rPr>
        <w:t>2 (</w:t>
      </w:r>
      <w:r w:rsidR="000E0A2F" w:rsidRPr="004B7E1B">
        <w:rPr>
          <w:rFonts w:ascii="Georgia" w:hAnsi="Georgia"/>
        </w:rPr>
        <w:t xml:space="preserve">modernisasi </w:t>
      </w:r>
      <w:r w:rsidR="000E0A2F" w:rsidRPr="004B7E1B">
        <w:rPr>
          <w:rFonts w:ascii="Georgia" w:hAnsi="Georgia"/>
          <w:i/>
          <w:iCs/>
        </w:rPr>
        <w:t>business process</w:t>
      </w:r>
      <w:r w:rsidR="000E0A2F" w:rsidRPr="004B7E1B">
        <w:rPr>
          <w:rFonts w:ascii="Georgia" w:hAnsi="Georgia"/>
        </w:rPr>
        <w:t xml:space="preserve"> dan pelayanan publik</w:t>
      </w:r>
      <w:r w:rsidR="006F7191" w:rsidRPr="004B7E1B">
        <w:rPr>
          <w:rFonts w:ascii="Georgia" w:hAnsi="Georgia"/>
        </w:rPr>
        <w:t>)</w:t>
      </w:r>
      <w:r w:rsidR="000E0A2F" w:rsidRPr="004B7E1B">
        <w:rPr>
          <w:rFonts w:ascii="Georgia" w:hAnsi="Georgia"/>
        </w:rPr>
        <w:t xml:space="preserve">, </w:t>
      </w:r>
      <w:r w:rsidR="00A731AF" w:rsidRPr="004B7E1B">
        <w:rPr>
          <w:rFonts w:ascii="Georgia" w:hAnsi="Georgia"/>
        </w:rPr>
        <w:t xml:space="preserve">pembaruan-pembaruan yang </w:t>
      </w:r>
      <w:r w:rsidR="00D53E1D" w:rsidRPr="004B7E1B">
        <w:rPr>
          <w:rFonts w:ascii="Georgia" w:hAnsi="Georgia"/>
        </w:rPr>
        <w:t>telah diupayakan antara lain</w:t>
      </w:r>
      <w:r w:rsidR="000809A0" w:rsidRPr="004B7E1B">
        <w:rPr>
          <w:rFonts w:ascii="Georgia" w:hAnsi="Georgia"/>
        </w:rPr>
        <w:t>:</w:t>
      </w:r>
    </w:p>
    <w:p w:rsidR="00C306A7" w:rsidRPr="004B7E1B" w:rsidRDefault="00C306A7" w:rsidP="00A3004C">
      <w:pPr>
        <w:pStyle w:val="ListParagraph"/>
        <w:numPr>
          <w:ilvl w:val="0"/>
          <w:numId w:val="22"/>
        </w:numPr>
        <w:spacing w:line="276" w:lineRule="auto"/>
        <w:ind w:left="426" w:hanging="426"/>
        <w:jc w:val="both"/>
        <w:rPr>
          <w:rFonts w:ascii="Georgia" w:hAnsi="Georgia" w:cstheme="minorHAnsi"/>
          <w:i/>
          <w:iCs/>
        </w:rPr>
      </w:pPr>
      <w:r w:rsidRPr="004B7E1B">
        <w:rPr>
          <w:rFonts w:ascii="Georgia" w:hAnsi="Georgia" w:cstheme="minorHAnsi"/>
          <w:i/>
          <w:iCs/>
        </w:rPr>
        <w:t>E-Court</w:t>
      </w:r>
    </w:p>
    <w:p w:rsidR="00C456A3" w:rsidRPr="004B7E1B" w:rsidRDefault="00363EC1" w:rsidP="004A5C5F">
      <w:pPr>
        <w:pStyle w:val="NormalWeb"/>
        <w:shd w:val="clear" w:color="auto" w:fill="FFFFFF"/>
        <w:spacing w:before="0" w:beforeAutospacing="0" w:after="0" w:afterAutospacing="0" w:line="276" w:lineRule="auto"/>
        <w:ind w:left="426" w:firstLine="708"/>
        <w:jc w:val="both"/>
        <w:rPr>
          <w:rFonts w:ascii="Georgia" w:hAnsi="Georgia" w:cs="Open Sans"/>
          <w:color w:val="000000" w:themeColor="text1"/>
        </w:rPr>
      </w:pPr>
      <w:r w:rsidRPr="008D4E5A">
        <w:rPr>
          <w:rFonts w:ascii="Georgia" w:hAnsi="Georgia" w:cs="Open Sans"/>
          <w:i/>
          <w:iCs/>
          <w:color w:val="000000" w:themeColor="text1"/>
        </w:rPr>
        <w:t>E</w:t>
      </w:r>
      <w:r w:rsidR="000028CA" w:rsidRPr="008D4E5A">
        <w:rPr>
          <w:rFonts w:ascii="Georgia" w:hAnsi="Georgia" w:cs="Open Sans"/>
          <w:i/>
          <w:iCs/>
          <w:color w:val="000000" w:themeColor="text1"/>
        </w:rPr>
        <w:t>-</w:t>
      </w:r>
      <w:r w:rsidRPr="004B7E1B">
        <w:rPr>
          <w:rFonts w:ascii="Georgia" w:hAnsi="Georgia" w:cs="Open Sans"/>
          <w:i/>
          <w:iCs/>
          <w:color w:val="000000" w:themeColor="text1"/>
        </w:rPr>
        <w:t>C</w:t>
      </w:r>
      <w:r w:rsidR="000028CA" w:rsidRPr="004B7E1B">
        <w:rPr>
          <w:rFonts w:ascii="Georgia" w:hAnsi="Georgia" w:cs="Open Sans"/>
          <w:i/>
          <w:iCs/>
          <w:color w:val="000000" w:themeColor="text1"/>
        </w:rPr>
        <w:t>ourt</w:t>
      </w:r>
      <w:r w:rsidR="000028CA" w:rsidRPr="004B7E1B">
        <w:rPr>
          <w:rFonts w:ascii="Georgia" w:hAnsi="Georgia" w:cs="Open Sans"/>
          <w:color w:val="000000" w:themeColor="text1"/>
        </w:rPr>
        <w:t>a</w:t>
      </w:r>
      <w:r w:rsidR="00C456A3" w:rsidRPr="004B7E1B">
        <w:rPr>
          <w:rFonts w:ascii="Georgia" w:hAnsi="Georgia" w:cs="Open Sans"/>
          <w:color w:val="000000" w:themeColor="text1"/>
        </w:rPr>
        <w:t>dalah layana</w:t>
      </w:r>
      <w:r w:rsidR="000028CA" w:rsidRPr="004B7E1B">
        <w:rPr>
          <w:rFonts w:ascii="Georgia" w:hAnsi="Georgia" w:cs="Open Sans"/>
          <w:color w:val="000000" w:themeColor="text1"/>
        </w:rPr>
        <w:t xml:space="preserve">n </w:t>
      </w:r>
      <w:r w:rsidRPr="004B7E1B">
        <w:rPr>
          <w:rFonts w:ascii="Georgia" w:hAnsi="Georgia" w:cs="Open Sans"/>
          <w:color w:val="000000" w:themeColor="text1"/>
        </w:rPr>
        <w:t>p</w:t>
      </w:r>
      <w:r w:rsidR="00C456A3" w:rsidRPr="004B7E1B">
        <w:rPr>
          <w:rFonts w:ascii="Georgia" w:hAnsi="Georgia" w:cs="Open Sans"/>
          <w:color w:val="000000" w:themeColor="text1"/>
        </w:rPr>
        <w:t xml:space="preserve">endaftaran </w:t>
      </w:r>
      <w:r w:rsidRPr="004B7E1B">
        <w:rPr>
          <w:rFonts w:ascii="Georgia" w:hAnsi="Georgia" w:cs="Open Sans"/>
          <w:color w:val="000000" w:themeColor="text1"/>
        </w:rPr>
        <w:t>p</w:t>
      </w:r>
      <w:r w:rsidR="00C456A3" w:rsidRPr="004B7E1B">
        <w:rPr>
          <w:rFonts w:ascii="Georgia" w:hAnsi="Georgia" w:cs="Open Sans"/>
          <w:color w:val="000000" w:themeColor="text1"/>
        </w:rPr>
        <w:t xml:space="preserve">erkara </w:t>
      </w:r>
      <w:r w:rsidRPr="004B7E1B">
        <w:rPr>
          <w:rFonts w:ascii="Georgia" w:hAnsi="Georgia" w:cs="Open Sans"/>
          <w:color w:val="000000" w:themeColor="text1"/>
        </w:rPr>
        <w:t>s</w:t>
      </w:r>
      <w:r w:rsidR="00C456A3" w:rsidRPr="004B7E1B">
        <w:rPr>
          <w:rFonts w:ascii="Georgia" w:hAnsi="Georgia" w:cs="Open Sans"/>
          <w:color w:val="000000" w:themeColor="text1"/>
        </w:rPr>
        <w:t xml:space="preserve">ecara </w:t>
      </w:r>
      <w:r w:rsidRPr="004B7E1B">
        <w:rPr>
          <w:rFonts w:ascii="Georgia" w:hAnsi="Georgia" w:cs="Open Sans"/>
          <w:color w:val="000000" w:themeColor="text1"/>
        </w:rPr>
        <w:t>o</w:t>
      </w:r>
      <w:r w:rsidR="00C456A3" w:rsidRPr="004B7E1B">
        <w:rPr>
          <w:rFonts w:ascii="Georgia" w:hAnsi="Georgia" w:cs="Open Sans"/>
          <w:color w:val="000000" w:themeColor="text1"/>
        </w:rPr>
        <w:t xml:space="preserve">nline, </w:t>
      </w:r>
      <w:r w:rsidR="006739CD" w:rsidRPr="004B7E1B">
        <w:rPr>
          <w:rFonts w:ascii="Georgia" w:hAnsi="Georgia" w:cs="Open Sans"/>
          <w:color w:val="000000" w:themeColor="text1"/>
        </w:rPr>
        <w:t>m</w:t>
      </w:r>
      <w:r w:rsidR="00C456A3" w:rsidRPr="004B7E1B">
        <w:rPr>
          <w:rFonts w:ascii="Georgia" w:hAnsi="Georgia" w:cs="Open Sans"/>
          <w:color w:val="000000" w:themeColor="text1"/>
        </w:rPr>
        <w:t xml:space="preserve">endapatkan </w:t>
      </w:r>
      <w:r w:rsidRPr="004B7E1B">
        <w:rPr>
          <w:rFonts w:ascii="Georgia" w:hAnsi="Georgia" w:cs="Open Sans"/>
          <w:color w:val="000000" w:themeColor="text1"/>
        </w:rPr>
        <w:t>t</w:t>
      </w:r>
      <w:r w:rsidR="00C456A3" w:rsidRPr="004B7E1B">
        <w:rPr>
          <w:rFonts w:ascii="Georgia" w:hAnsi="Georgia" w:cs="Open Sans"/>
          <w:color w:val="000000" w:themeColor="text1"/>
        </w:rPr>
        <w:t xml:space="preserve">aksiran </w:t>
      </w:r>
      <w:r w:rsidRPr="004B7E1B">
        <w:rPr>
          <w:rFonts w:ascii="Georgia" w:hAnsi="Georgia" w:cs="Open Sans"/>
          <w:color w:val="000000" w:themeColor="text1"/>
        </w:rPr>
        <w:t>p</w:t>
      </w:r>
      <w:r w:rsidR="00C456A3" w:rsidRPr="004B7E1B">
        <w:rPr>
          <w:rFonts w:ascii="Georgia" w:hAnsi="Georgia" w:cs="Open Sans"/>
          <w:color w:val="000000" w:themeColor="text1"/>
        </w:rPr>
        <w:t xml:space="preserve">anjar </w:t>
      </w:r>
      <w:r w:rsidRPr="004B7E1B">
        <w:rPr>
          <w:rFonts w:ascii="Georgia" w:hAnsi="Georgia" w:cs="Open Sans"/>
          <w:color w:val="000000" w:themeColor="text1"/>
        </w:rPr>
        <w:t>b</w:t>
      </w:r>
      <w:r w:rsidR="00C456A3" w:rsidRPr="004B7E1B">
        <w:rPr>
          <w:rFonts w:ascii="Georgia" w:hAnsi="Georgia" w:cs="Open Sans"/>
          <w:color w:val="000000" w:themeColor="text1"/>
        </w:rPr>
        <w:t xml:space="preserve">iaya </w:t>
      </w:r>
      <w:r w:rsidRPr="004B7E1B">
        <w:rPr>
          <w:rFonts w:ascii="Georgia" w:hAnsi="Georgia" w:cs="Open Sans"/>
          <w:color w:val="000000" w:themeColor="text1"/>
        </w:rPr>
        <w:t>p</w:t>
      </w:r>
      <w:r w:rsidR="00C456A3" w:rsidRPr="004B7E1B">
        <w:rPr>
          <w:rFonts w:ascii="Georgia" w:hAnsi="Georgia" w:cs="Open Sans"/>
          <w:color w:val="000000" w:themeColor="text1"/>
        </w:rPr>
        <w:t xml:space="preserve">erkara secara online, </w:t>
      </w:r>
      <w:r w:rsidRPr="004B7E1B">
        <w:rPr>
          <w:rFonts w:ascii="Georgia" w:hAnsi="Georgia" w:cs="Open Sans"/>
          <w:color w:val="000000" w:themeColor="text1"/>
        </w:rPr>
        <w:t>p</w:t>
      </w:r>
      <w:r w:rsidR="00C456A3" w:rsidRPr="004B7E1B">
        <w:rPr>
          <w:rFonts w:ascii="Georgia" w:hAnsi="Georgia" w:cs="Open Sans"/>
          <w:color w:val="000000" w:themeColor="text1"/>
        </w:rPr>
        <w:t xml:space="preserve">embayaran </w:t>
      </w:r>
      <w:r w:rsidRPr="004B7E1B">
        <w:rPr>
          <w:rFonts w:ascii="Georgia" w:hAnsi="Georgia" w:cs="Open Sans"/>
          <w:color w:val="000000" w:themeColor="text1"/>
        </w:rPr>
        <w:t xml:space="preserve">biaya perkara </w:t>
      </w:r>
      <w:r w:rsidR="00C456A3" w:rsidRPr="004B7E1B">
        <w:rPr>
          <w:rFonts w:ascii="Georgia" w:hAnsi="Georgia" w:cs="Open Sans"/>
          <w:color w:val="000000" w:themeColor="text1"/>
        </w:rPr>
        <w:t xml:space="preserve">secara online, </w:t>
      </w:r>
      <w:r w:rsidRPr="004B7E1B">
        <w:rPr>
          <w:rFonts w:ascii="Georgia" w:hAnsi="Georgia" w:cs="Open Sans"/>
          <w:color w:val="000000" w:themeColor="text1"/>
        </w:rPr>
        <w:t>p</w:t>
      </w:r>
      <w:r w:rsidR="00C456A3" w:rsidRPr="004B7E1B">
        <w:rPr>
          <w:rFonts w:ascii="Georgia" w:hAnsi="Georgia" w:cs="Open Sans"/>
          <w:color w:val="000000" w:themeColor="text1"/>
        </w:rPr>
        <w:t xml:space="preserve">emanggilan yang dilakukan dengan saluran elektronik, dan </w:t>
      </w:r>
      <w:r w:rsidRPr="004B7E1B">
        <w:rPr>
          <w:rFonts w:ascii="Georgia" w:hAnsi="Georgia" w:cs="Open Sans"/>
          <w:color w:val="000000" w:themeColor="text1"/>
        </w:rPr>
        <w:t>p</w:t>
      </w:r>
      <w:r w:rsidR="00C456A3" w:rsidRPr="004B7E1B">
        <w:rPr>
          <w:rFonts w:ascii="Georgia" w:hAnsi="Georgia" w:cs="Open Sans"/>
          <w:color w:val="000000" w:themeColor="text1"/>
        </w:rPr>
        <w:t xml:space="preserve">ersidangan yang dilakukan secara </w:t>
      </w:r>
      <w:r w:rsidRPr="004B7E1B">
        <w:rPr>
          <w:rFonts w:ascii="Georgia" w:hAnsi="Georgia" w:cs="Open Sans"/>
          <w:color w:val="000000" w:themeColor="text1"/>
        </w:rPr>
        <w:t>e</w:t>
      </w:r>
      <w:r w:rsidR="00C456A3" w:rsidRPr="004B7E1B">
        <w:rPr>
          <w:rFonts w:ascii="Georgia" w:hAnsi="Georgia" w:cs="Open Sans"/>
          <w:color w:val="000000" w:themeColor="text1"/>
        </w:rPr>
        <w:t>lektronik.</w:t>
      </w:r>
      <w:r w:rsidRPr="004B7E1B">
        <w:rPr>
          <w:rFonts w:ascii="Georgia" w:hAnsi="Georgia" w:cs="Open Sans"/>
          <w:i/>
          <w:iCs/>
          <w:color w:val="000000" w:themeColor="text1"/>
        </w:rPr>
        <w:t>E-Court</w:t>
      </w:r>
      <w:r w:rsidR="000028CA" w:rsidRPr="004B7E1B">
        <w:rPr>
          <w:rFonts w:ascii="Georgia" w:hAnsi="Georgia" w:cs="Open Sans"/>
          <w:color w:val="000000" w:themeColor="text1"/>
        </w:rPr>
        <w:t>mencakup</w:t>
      </w:r>
      <w:r w:rsidRPr="004B7E1B">
        <w:rPr>
          <w:rFonts w:ascii="Georgia" w:hAnsi="Georgia" w:cs="Open Sans"/>
          <w:color w:val="000000" w:themeColor="text1"/>
        </w:rPr>
        <w:t>:</w:t>
      </w:r>
    </w:p>
    <w:p w:rsidR="00C456A3" w:rsidRPr="004B7E1B" w:rsidRDefault="00C456A3" w:rsidP="004A5C5F">
      <w:pPr>
        <w:pStyle w:val="ListParagraph"/>
        <w:numPr>
          <w:ilvl w:val="0"/>
          <w:numId w:val="28"/>
        </w:numPr>
        <w:shd w:val="clear" w:color="auto" w:fill="FFFFFF"/>
        <w:spacing w:line="276" w:lineRule="auto"/>
        <w:ind w:left="851" w:hanging="426"/>
        <w:rPr>
          <w:rFonts w:ascii="Georgia" w:hAnsi="Georgia" w:cs="Open Sans"/>
          <w:color w:val="000000" w:themeColor="text1"/>
        </w:rPr>
      </w:pPr>
      <w:r w:rsidRPr="004B7E1B">
        <w:rPr>
          <w:rFonts w:ascii="Georgia" w:hAnsi="Georgia" w:cs="Open Sans"/>
          <w:i/>
          <w:iCs/>
          <w:color w:val="000000" w:themeColor="text1"/>
        </w:rPr>
        <w:t>e-Filing</w:t>
      </w:r>
      <w:r w:rsidRPr="004B7E1B">
        <w:rPr>
          <w:rFonts w:ascii="Georgia" w:hAnsi="Georgia" w:cs="Open Sans"/>
          <w:color w:val="000000" w:themeColor="text1"/>
        </w:rPr>
        <w:t xml:space="preserve"> (</w:t>
      </w:r>
      <w:r w:rsidR="00363EC1" w:rsidRPr="004B7E1B">
        <w:rPr>
          <w:rFonts w:ascii="Georgia" w:hAnsi="Georgia" w:cs="Open Sans"/>
          <w:color w:val="000000" w:themeColor="text1"/>
        </w:rPr>
        <w:t>p</w:t>
      </w:r>
      <w:r w:rsidRPr="004B7E1B">
        <w:rPr>
          <w:rFonts w:ascii="Georgia" w:hAnsi="Georgia" w:cs="Open Sans"/>
          <w:color w:val="000000" w:themeColor="text1"/>
        </w:rPr>
        <w:t xml:space="preserve">endaftaran </w:t>
      </w:r>
      <w:r w:rsidR="00363EC1" w:rsidRPr="004B7E1B">
        <w:rPr>
          <w:rFonts w:ascii="Georgia" w:hAnsi="Georgia" w:cs="Open Sans"/>
          <w:color w:val="000000" w:themeColor="text1"/>
        </w:rPr>
        <w:t>p</w:t>
      </w:r>
      <w:r w:rsidRPr="004B7E1B">
        <w:rPr>
          <w:rFonts w:ascii="Georgia" w:hAnsi="Georgia" w:cs="Open Sans"/>
          <w:color w:val="000000" w:themeColor="text1"/>
        </w:rPr>
        <w:t xml:space="preserve">erkara </w:t>
      </w:r>
      <w:r w:rsidR="00363EC1" w:rsidRPr="004B7E1B">
        <w:rPr>
          <w:rFonts w:ascii="Georgia" w:hAnsi="Georgia" w:cs="Open Sans"/>
          <w:color w:val="000000" w:themeColor="text1"/>
        </w:rPr>
        <w:t>o</w:t>
      </w:r>
      <w:r w:rsidRPr="004B7E1B">
        <w:rPr>
          <w:rFonts w:ascii="Georgia" w:hAnsi="Georgia" w:cs="Open Sans"/>
          <w:color w:val="000000" w:themeColor="text1"/>
        </w:rPr>
        <w:t>nline</w:t>
      </w:r>
      <w:r w:rsidR="00363EC1" w:rsidRPr="004B7E1B">
        <w:rPr>
          <w:rFonts w:ascii="Georgia" w:hAnsi="Georgia" w:cs="Open Sans"/>
          <w:color w:val="000000" w:themeColor="text1"/>
        </w:rPr>
        <w:t>)</w:t>
      </w:r>
    </w:p>
    <w:p w:rsidR="00C456A3" w:rsidRPr="004B7E1B" w:rsidRDefault="00C456A3" w:rsidP="004A5C5F">
      <w:pPr>
        <w:pStyle w:val="ListParagraph"/>
        <w:numPr>
          <w:ilvl w:val="0"/>
          <w:numId w:val="28"/>
        </w:numPr>
        <w:shd w:val="clear" w:color="auto" w:fill="FFFFFF"/>
        <w:spacing w:line="276" w:lineRule="auto"/>
        <w:ind w:left="851" w:hanging="426"/>
        <w:rPr>
          <w:rFonts w:ascii="Georgia" w:hAnsi="Georgia" w:cs="Open Sans"/>
          <w:color w:val="000000" w:themeColor="text1"/>
        </w:rPr>
      </w:pPr>
      <w:r w:rsidRPr="004B7E1B">
        <w:rPr>
          <w:rFonts w:ascii="Georgia" w:hAnsi="Georgia" w:cs="Open Sans"/>
          <w:i/>
          <w:iCs/>
          <w:color w:val="000000" w:themeColor="text1"/>
        </w:rPr>
        <w:t>e-Payment</w:t>
      </w:r>
      <w:r w:rsidRPr="004B7E1B">
        <w:rPr>
          <w:rFonts w:ascii="Georgia" w:hAnsi="Georgia" w:cs="Open Sans"/>
          <w:color w:val="000000" w:themeColor="text1"/>
        </w:rPr>
        <w:t xml:space="preserve"> (</w:t>
      </w:r>
      <w:r w:rsidR="00363EC1" w:rsidRPr="004B7E1B">
        <w:rPr>
          <w:rFonts w:ascii="Georgia" w:hAnsi="Georgia" w:cs="Open Sans"/>
          <w:color w:val="000000" w:themeColor="text1"/>
        </w:rPr>
        <w:t>p</w:t>
      </w:r>
      <w:r w:rsidRPr="004B7E1B">
        <w:rPr>
          <w:rFonts w:ascii="Georgia" w:hAnsi="Georgia" w:cs="Open Sans"/>
          <w:color w:val="000000" w:themeColor="text1"/>
        </w:rPr>
        <w:t xml:space="preserve">embayaran </w:t>
      </w:r>
      <w:r w:rsidR="00363EC1" w:rsidRPr="004B7E1B">
        <w:rPr>
          <w:rFonts w:ascii="Georgia" w:hAnsi="Georgia" w:cs="Open Sans"/>
          <w:color w:val="000000" w:themeColor="text1"/>
        </w:rPr>
        <w:t>p</w:t>
      </w:r>
      <w:r w:rsidRPr="004B7E1B">
        <w:rPr>
          <w:rFonts w:ascii="Georgia" w:hAnsi="Georgia" w:cs="Open Sans"/>
          <w:color w:val="000000" w:themeColor="text1"/>
        </w:rPr>
        <w:t xml:space="preserve">anjar </w:t>
      </w:r>
      <w:r w:rsidR="00363EC1" w:rsidRPr="004B7E1B">
        <w:rPr>
          <w:rFonts w:ascii="Georgia" w:hAnsi="Georgia" w:cs="Open Sans"/>
          <w:color w:val="000000" w:themeColor="text1"/>
        </w:rPr>
        <w:t>b</w:t>
      </w:r>
      <w:r w:rsidRPr="004B7E1B">
        <w:rPr>
          <w:rFonts w:ascii="Georgia" w:hAnsi="Georgia" w:cs="Open Sans"/>
          <w:color w:val="000000" w:themeColor="text1"/>
        </w:rPr>
        <w:t xml:space="preserve">iaya </w:t>
      </w:r>
      <w:r w:rsidR="00363EC1" w:rsidRPr="004B7E1B">
        <w:rPr>
          <w:rFonts w:ascii="Georgia" w:hAnsi="Georgia" w:cs="Open Sans"/>
          <w:color w:val="000000" w:themeColor="text1"/>
        </w:rPr>
        <w:t>p</w:t>
      </w:r>
      <w:r w:rsidRPr="004B7E1B">
        <w:rPr>
          <w:rFonts w:ascii="Georgia" w:hAnsi="Georgia" w:cs="Open Sans"/>
          <w:color w:val="000000" w:themeColor="text1"/>
        </w:rPr>
        <w:t xml:space="preserve">erkara </w:t>
      </w:r>
      <w:r w:rsidR="00363EC1" w:rsidRPr="004B7E1B">
        <w:rPr>
          <w:rFonts w:ascii="Georgia" w:hAnsi="Georgia" w:cs="Open Sans"/>
          <w:color w:val="000000" w:themeColor="text1"/>
        </w:rPr>
        <w:t>o</w:t>
      </w:r>
      <w:r w:rsidRPr="004B7E1B">
        <w:rPr>
          <w:rFonts w:ascii="Georgia" w:hAnsi="Georgia" w:cs="Open Sans"/>
          <w:color w:val="000000" w:themeColor="text1"/>
        </w:rPr>
        <w:t>nline)</w:t>
      </w:r>
    </w:p>
    <w:p w:rsidR="00C456A3" w:rsidRPr="004B7E1B" w:rsidRDefault="00C456A3" w:rsidP="004A5C5F">
      <w:pPr>
        <w:pStyle w:val="ListParagraph"/>
        <w:numPr>
          <w:ilvl w:val="0"/>
          <w:numId w:val="28"/>
        </w:numPr>
        <w:shd w:val="clear" w:color="auto" w:fill="FFFFFF"/>
        <w:spacing w:line="276" w:lineRule="auto"/>
        <w:ind w:left="851" w:hanging="426"/>
        <w:rPr>
          <w:rFonts w:ascii="Georgia" w:hAnsi="Georgia" w:cs="Open Sans"/>
          <w:color w:val="000000" w:themeColor="text1"/>
        </w:rPr>
      </w:pPr>
      <w:r w:rsidRPr="004B7E1B">
        <w:rPr>
          <w:rFonts w:ascii="Georgia" w:hAnsi="Georgia" w:cs="Open Sans"/>
          <w:i/>
          <w:iCs/>
          <w:color w:val="000000" w:themeColor="text1"/>
        </w:rPr>
        <w:t>e-</w:t>
      </w:r>
      <w:r w:rsidR="000809A0" w:rsidRPr="004B7E1B">
        <w:rPr>
          <w:rFonts w:ascii="Georgia" w:hAnsi="Georgia" w:cs="Open Sans"/>
          <w:i/>
          <w:iCs/>
          <w:color w:val="000000" w:themeColor="text1"/>
        </w:rPr>
        <w:t>S</w:t>
      </w:r>
      <w:r w:rsidRPr="004B7E1B">
        <w:rPr>
          <w:rFonts w:ascii="Georgia" w:hAnsi="Georgia" w:cs="Open Sans"/>
          <w:i/>
          <w:iCs/>
          <w:color w:val="000000" w:themeColor="text1"/>
        </w:rPr>
        <w:t>ummons</w:t>
      </w:r>
      <w:r w:rsidRPr="004B7E1B">
        <w:rPr>
          <w:rFonts w:ascii="Georgia" w:hAnsi="Georgia" w:cs="Open Sans"/>
          <w:color w:val="000000" w:themeColor="text1"/>
        </w:rPr>
        <w:t xml:space="preserve"> (</w:t>
      </w:r>
      <w:r w:rsidR="00A164C0" w:rsidRPr="004B7E1B">
        <w:rPr>
          <w:rFonts w:ascii="Georgia" w:hAnsi="Georgia" w:cs="Open Sans"/>
          <w:color w:val="000000" w:themeColor="text1"/>
        </w:rPr>
        <w:t>p</w:t>
      </w:r>
      <w:r w:rsidRPr="004B7E1B">
        <w:rPr>
          <w:rFonts w:ascii="Georgia" w:hAnsi="Georgia" w:cs="Open Sans"/>
          <w:color w:val="000000" w:themeColor="text1"/>
        </w:rPr>
        <w:t xml:space="preserve">emanggilan </w:t>
      </w:r>
      <w:r w:rsidR="00A164C0" w:rsidRPr="004B7E1B">
        <w:rPr>
          <w:rFonts w:ascii="Georgia" w:hAnsi="Georgia" w:cs="Open Sans"/>
          <w:color w:val="000000" w:themeColor="text1"/>
        </w:rPr>
        <w:t>p</w:t>
      </w:r>
      <w:r w:rsidRPr="004B7E1B">
        <w:rPr>
          <w:rFonts w:ascii="Georgia" w:hAnsi="Georgia" w:cs="Open Sans"/>
          <w:color w:val="000000" w:themeColor="text1"/>
        </w:rPr>
        <w:t>ihak secara online)</w:t>
      </w:r>
    </w:p>
    <w:p w:rsidR="00C456A3" w:rsidRPr="004B7E1B" w:rsidRDefault="00C456A3" w:rsidP="004A5C5F">
      <w:pPr>
        <w:pStyle w:val="ListParagraph"/>
        <w:numPr>
          <w:ilvl w:val="0"/>
          <w:numId w:val="28"/>
        </w:numPr>
        <w:shd w:val="clear" w:color="auto" w:fill="FFFFFF"/>
        <w:spacing w:line="276" w:lineRule="auto"/>
        <w:ind w:left="851" w:hanging="426"/>
        <w:rPr>
          <w:rFonts w:ascii="Georgia" w:hAnsi="Georgia" w:cs="Open Sans"/>
          <w:color w:val="000000" w:themeColor="text1"/>
        </w:rPr>
      </w:pPr>
      <w:r w:rsidRPr="004B7E1B">
        <w:rPr>
          <w:rFonts w:ascii="Georgia" w:hAnsi="Georgia" w:cs="Open Sans"/>
          <w:i/>
          <w:iCs/>
          <w:color w:val="000000" w:themeColor="text1"/>
        </w:rPr>
        <w:t>e-</w:t>
      </w:r>
      <w:r w:rsidR="000809A0" w:rsidRPr="004B7E1B">
        <w:rPr>
          <w:rFonts w:ascii="Georgia" w:hAnsi="Georgia" w:cs="Open Sans"/>
          <w:i/>
          <w:iCs/>
          <w:color w:val="000000" w:themeColor="text1"/>
        </w:rPr>
        <w:t>L</w:t>
      </w:r>
      <w:r w:rsidRPr="004B7E1B">
        <w:rPr>
          <w:rFonts w:ascii="Georgia" w:hAnsi="Georgia" w:cs="Open Sans"/>
          <w:i/>
          <w:iCs/>
          <w:color w:val="000000" w:themeColor="text1"/>
        </w:rPr>
        <w:t>itigation</w:t>
      </w:r>
      <w:r w:rsidRPr="004B7E1B">
        <w:rPr>
          <w:rFonts w:ascii="Georgia" w:hAnsi="Georgia" w:cs="Open Sans"/>
          <w:color w:val="000000" w:themeColor="text1"/>
        </w:rPr>
        <w:t xml:space="preserve"> (</w:t>
      </w:r>
      <w:r w:rsidR="00A164C0" w:rsidRPr="004B7E1B">
        <w:rPr>
          <w:rFonts w:ascii="Georgia" w:hAnsi="Georgia" w:cs="Open Sans"/>
          <w:color w:val="000000" w:themeColor="text1"/>
        </w:rPr>
        <w:t>p</w:t>
      </w:r>
      <w:r w:rsidRPr="004B7E1B">
        <w:rPr>
          <w:rFonts w:ascii="Georgia" w:hAnsi="Georgia" w:cs="Open Sans"/>
          <w:color w:val="000000" w:themeColor="text1"/>
        </w:rPr>
        <w:t>ersidangan secara online)</w:t>
      </w:r>
    </w:p>
    <w:p w:rsidR="0002054E" w:rsidRPr="004B7E1B" w:rsidRDefault="009504D0" w:rsidP="004A5C5F">
      <w:pPr>
        <w:pStyle w:val="ListParagraph"/>
        <w:spacing w:line="276" w:lineRule="auto"/>
        <w:ind w:left="426" w:firstLine="708"/>
        <w:jc w:val="both"/>
        <w:rPr>
          <w:rFonts w:ascii="Georgia" w:hAnsi="Georgia" w:cs="Arial"/>
          <w:color w:val="000000" w:themeColor="text1"/>
        </w:rPr>
      </w:pPr>
      <w:r w:rsidRPr="004B7E1B">
        <w:rPr>
          <w:rFonts w:ascii="Georgia" w:hAnsi="Georgia" w:cs="Arial"/>
          <w:i/>
          <w:iCs/>
          <w:color w:val="000000" w:themeColor="text1"/>
        </w:rPr>
        <w:t>E-Court</w:t>
      </w:r>
      <w:r w:rsidRPr="004B7E1B">
        <w:rPr>
          <w:rFonts w:ascii="Georgia" w:hAnsi="Georgia" w:cs="Arial"/>
          <w:color w:val="000000" w:themeColor="text1"/>
        </w:rPr>
        <w:t xml:space="preserve"> pada mulanya diberlakukan berdasarkan Peraturan Mahkamah Agung </w:t>
      </w:r>
      <w:r w:rsidR="0002054E" w:rsidRPr="004B7E1B">
        <w:rPr>
          <w:rFonts w:ascii="Georgia" w:hAnsi="Georgia" w:cs="Arial"/>
          <w:color w:val="000000" w:themeColor="text1"/>
        </w:rPr>
        <w:t xml:space="preserve">RI Nomor 3 Tahun 2018 tentang Administrasi Perkara di Pengadilan Secara Elektronik. Peraturan tersebut kemudian dicabut dan diganti dengan Peraturan Mahkamah Agung RI Nomor 1 Tahun 2019 </w:t>
      </w:r>
      <w:r w:rsidR="002265F2">
        <w:rPr>
          <w:rFonts w:ascii="Georgia" w:hAnsi="Georgia" w:cs="Arial"/>
          <w:color w:val="000000" w:themeColor="text1"/>
        </w:rPr>
        <w:t>t</w:t>
      </w:r>
      <w:r w:rsidR="0002054E" w:rsidRPr="004B7E1B">
        <w:rPr>
          <w:rFonts w:ascii="Georgia" w:hAnsi="Georgia" w:cs="Arial"/>
          <w:color w:val="000000" w:themeColor="text1"/>
        </w:rPr>
        <w:t>entang Administrasi Perkara dan Persidangan di Pengadilan Secara Elektronik.</w:t>
      </w:r>
    </w:p>
    <w:p w:rsidR="00760058" w:rsidRPr="004B7E1B" w:rsidRDefault="00760058" w:rsidP="004A5C5F">
      <w:pPr>
        <w:pStyle w:val="ListParagraph"/>
        <w:spacing w:line="276" w:lineRule="auto"/>
        <w:ind w:left="426" w:firstLine="708"/>
        <w:jc w:val="both"/>
        <w:rPr>
          <w:rFonts w:ascii="Georgia" w:hAnsi="Georgia" w:cs="Arial"/>
          <w:color w:val="000000" w:themeColor="text1"/>
        </w:rPr>
      </w:pPr>
      <w:r w:rsidRPr="004B7E1B">
        <w:rPr>
          <w:rFonts w:ascii="Georgia" w:hAnsi="Georgia" w:cstheme="minorHAnsi"/>
        </w:rPr>
        <w:t xml:space="preserve">Pada tahun 2020 penggunaan </w:t>
      </w:r>
      <w:r w:rsidRPr="004B7E1B">
        <w:rPr>
          <w:rFonts w:ascii="Georgia" w:hAnsi="Georgia" w:cstheme="minorHAnsi"/>
          <w:i/>
          <w:iCs/>
        </w:rPr>
        <w:t>e-court</w:t>
      </w:r>
      <w:r w:rsidRPr="004B7E1B">
        <w:rPr>
          <w:rFonts w:ascii="Georgia" w:hAnsi="Georgia" w:cstheme="minorHAnsi"/>
        </w:rPr>
        <w:t xml:space="preserve"> untuk pendaftaran perkara perdata, perdata agama, dan tata usaha negara melonjak dahsyat. Berdasarkan Laporan Tahunan Mahkamah Agung Tahun 2020, pada tahun tersebut perkara pada peradilan tingkat pertama yang didaftarkan melalui </w:t>
      </w:r>
      <w:r w:rsidRPr="004B7E1B">
        <w:rPr>
          <w:rFonts w:ascii="Georgia" w:hAnsi="Georgia" w:cstheme="minorHAnsi"/>
          <w:i/>
          <w:iCs/>
        </w:rPr>
        <w:softHyphen/>
        <w:t>e-court</w:t>
      </w:r>
      <w:r w:rsidRPr="004B7E1B">
        <w:rPr>
          <w:rFonts w:ascii="Georgia" w:hAnsi="Georgia" w:cstheme="minorHAnsi"/>
        </w:rPr>
        <w:t xml:space="preserve"> jumlahnya meningkat hingga 295,79%.</w:t>
      </w:r>
    </w:p>
    <w:p w:rsidR="006739CD" w:rsidRPr="004B7E1B" w:rsidRDefault="000A3DB0" w:rsidP="004A5C5F">
      <w:pPr>
        <w:pStyle w:val="ListParagraph"/>
        <w:spacing w:line="276" w:lineRule="auto"/>
        <w:ind w:left="426" w:firstLine="708"/>
        <w:jc w:val="both"/>
        <w:rPr>
          <w:rFonts w:ascii="Georgia" w:hAnsi="Georgia" w:cs="Arial"/>
          <w:color w:val="000000" w:themeColor="text1"/>
        </w:rPr>
      </w:pPr>
      <w:r w:rsidRPr="004B7E1B">
        <w:rPr>
          <w:rFonts w:ascii="Georgia" w:hAnsi="Georgia" w:cs="Arial"/>
          <w:color w:val="000000" w:themeColor="text1"/>
        </w:rPr>
        <w:t>I</w:t>
      </w:r>
      <w:r w:rsidR="006739CD" w:rsidRPr="004B7E1B">
        <w:rPr>
          <w:rFonts w:ascii="Georgia" w:hAnsi="Georgia" w:cs="Arial"/>
          <w:color w:val="000000" w:themeColor="text1"/>
        </w:rPr>
        <w:t xml:space="preserve">novasi </w:t>
      </w:r>
      <w:r w:rsidR="0002054E" w:rsidRPr="004B7E1B">
        <w:rPr>
          <w:rFonts w:ascii="Georgia" w:hAnsi="Georgia" w:cs="Arial"/>
          <w:i/>
          <w:iCs/>
          <w:color w:val="000000" w:themeColor="text1"/>
        </w:rPr>
        <w:t>e-Court</w:t>
      </w:r>
      <w:r w:rsidR="006739CD" w:rsidRPr="004B7E1B">
        <w:rPr>
          <w:rFonts w:ascii="Georgia" w:hAnsi="Georgia" w:cs="Arial"/>
          <w:color w:val="000000" w:themeColor="text1"/>
        </w:rPr>
        <w:t xml:space="preserve">mendapat apresiasi yang luar biasa dari berbagai kalangan, termasuk dari Kepala Negara Republik Indonesia. Dalam acara Sidang Istimewa Laporan Tahunan Mahkamah Agung Republik Indonesia Tahun 2020 yang </w:t>
      </w:r>
      <w:r w:rsidR="006739CD" w:rsidRPr="004B7E1B">
        <w:rPr>
          <w:rFonts w:ascii="Georgia" w:hAnsi="Georgia" w:cs="Arial"/>
          <w:color w:val="000000" w:themeColor="text1"/>
        </w:rPr>
        <w:lastRenderedPageBreak/>
        <w:t>dilaksanakan pada hari Rabu, tanggal 17 Februari 2021, PresidenRepublik Indonesia, Joko Widodo, melontarkan pujian tingkat tin</w:t>
      </w:r>
      <w:r w:rsidR="0002054E" w:rsidRPr="004B7E1B">
        <w:rPr>
          <w:rFonts w:ascii="Georgia" w:hAnsi="Georgia" w:cs="Arial"/>
          <w:color w:val="000000" w:themeColor="text1"/>
        </w:rPr>
        <w:t>g</w:t>
      </w:r>
      <w:r w:rsidR="006739CD" w:rsidRPr="004B7E1B">
        <w:rPr>
          <w:rFonts w:ascii="Georgia" w:hAnsi="Georgia" w:cs="Arial"/>
          <w:color w:val="000000" w:themeColor="text1"/>
        </w:rPr>
        <w:t xml:space="preserve">gi kepada Mahkamah Agung yang telah berhasil memanfaatkan teknologi untuk mewujudkan </w:t>
      </w:r>
      <w:r w:rsidR="00B610BA" w:rsidRPr="004B7E1B">
        <w:rPr>
          <w:rFonts w:ascii="Georgia" w:hAnsi="Georgia" w:cs="Arial"/>
          <w:color w:val="000000" w:themeColor="text1"/>
        </w:rPr>
        <w:t>peradilan berbasis elektronik</w:t>
      </w:r>
      <w:r w:rsidR="006739CD" w:rsidRPr="004B7E1B">
        <w:rPr>
          <w:rFonts w:ascii="Georgia" w:hAnsi="Georgia" w:cs="Arial"/>
          <w:color w:val="000000" w:themeColor="text1"/>
        </w:rPr>
        <w:t>.</w:t>
      </w:r>
      <w:r w:rsidR="006739CD" w:rsidRPr="004B7E1B">
        <w:rPr>
          <w:rStyle w:val="FootnoteReference"/>
          <w:rFonts w:ascii="Georgia" w:eastAsiaTheme="minorEastAsia" w:hAnsi="Georgia" w:cs="Arial"/>
          <w:color w:val="000000" w:themeColor="text1"/>
        </w:rPr>
        <w:footnoteReference w:id="16"/>
      </w:r>
    </w:p>
    <w:p w:rsidR="008010BC" w:rsidRPr="004B7E1B" w:rsidRDefault="008010BC" w:rsidP="00A3004C">
      <w:pPr>
        <w:pStyle w:val="ListParagraph"/>
        <w:numPr>
          <w:ilvl w:val="0"/>
          <w:numId w:val="22"/>
        </w:numPr>
        <w:spacing w:line="276" w:lineRule="auto"/>
        <w:ind w:left="426" w:hanging="426"/>
        <w:jc w:val="both"/>
        <w:rPr>
          <w:rFonts w:ascii="Georgia" w:hAnsi="Georgia" w:cstheme="minorHAnsi"/>
        </w:rPr>
      </w:pPr>
      <w:r w:rsidRPr="004B7E1B">
        <w:rPr>
          <w:rFonts w:ascii="Georgia" w:hAnsi="Georgia" w:cstheme="minorHAnsi"/>
        </w:rPr>
        <w:t>Percepatan Penyelesaian Perkara pada Mahkamah Agung</w:t>
      </w:r>
    </w:p>
    <w:p w:rsidR="00760058" w:rsidRPr="004B7E1B" w:rsidRDefault="008010BC" w:rsidP="004A5C5F">
      <w:pPr>
        <w:spacing w:line="276" w:lineRule="auto"/>
        <w:ind w:left="426" w:firstLine="708"/>
        <w:jc w:val="both"/>
        <w:rPr>
          <w:rFonts w:ascii="Georgia" w:hAnsi="Georgia" w:cstheme="minorHAnsi"/>
        </w:rPr>
      </w:pPr>
      <w:r w:rsidRPr="004B7E1B">
        <w:rPr>
          <w:rFonts w:ascii="Georgia" w:hAnsi="Georgia" w:cstheme="minorHAnsi"/>
        </w:rPr>
        <w:t xml:space="preserve">Salah satu jalan pintas untuk mewujudkan asas peradilan yang sederhana, cepat, dan biaya ringan adalah dengan melakukan percepatan penyelesaian perkara. Percepatan ini tentu dengan tetap memperhatikan kualitas putusan. Dalam hal percepatan ini, Mahkamah Agung telah menampilkan capaian yang luar biasa. </w:t>
      </w:r>
      <w:r w:rsidR="00760058" w:rsidRPr="004B7E1B">
        <w:rPr>
          <w:rFonts w:ascii="Georgia" w:hAnsi="Georgia" w:cstheme="minorHAnsi"/>
        </w:rPr>
        <w:t xml:space="preserve">Beban perkara Mahkamah Agung pada tahun 2020 meningkat menjadi 20.761 perkara atau naik 6,07% jika dibandingkan dengan tahun 2019 yang berjumlah 20.275 perkara. Hebatnya, capaian memutus perkara Mahkamah Agung di tahun 2020 mencapai 20.562 perkara (99,04%). Artinya, sisa perkara hanyalah sebanyak 199 (0,96%). Dari data-data tersebut dapat ditarik kesimpulan bahwa pada tahun 2020 Mahkamah Agung menerima perkara dengan jumlah terbanyak, menyisakan tunggakan perkara </w:t>
      </w:r>
      <w:r w:rsidR="00760058" w:rsidRPr="004B7E1B">
        <w:rPr>
          <w:rFonts w:ascii="Georgia" w:hAnsi="Georgia" w:cstheme="minorHAnsi"/>
          <w:i/>
          <w:iCs/>
        </w:rPr>
        <w:t xml:space="preserve">(case backlog) </w:t>
      </w:r>
      <w:r w:rsidR="00760058" w:rsidRPr="004B7E1B">
        <w:rPr>
          <w:rFonts w:ascii="Georgia" w:hAnsi="Georgia" w:cstheme="minorHAnsi"/>
        </w:rPr>
        <w:t>dengan jumlah terkecil, serta mencatatkan rasio produktivitas memutus tertinggi sepanjang sejarah Mahkamah Agung. Capaian membanggakan ini juga diikuti dengan peningkatan jumlah perkara yang pemeriksaannya kurang dari tiga bulan, yaitu sebesar 96,65% dari jumlah beban perkara. Angka ini juga merupakan angka tertinggi sepanjang sejarah Mahkamah Agung.</w:t>
      </w:r>
      <w:r w:rsidR="002752A6">
        <w:rPr>
          <w:rStyle w:val="FootnoteReference"/>
          <w:rFonts w:ascii="Georgia" w:hAnsi="Georgia"/>
        </w:rPr>
        <w:footnoteReference w:id="17"/>
      </w:r>
    </w:p>
    <w:p w:rsidR="00C306A7" w:rsidRPr="004B7E1B" w:rsidRDefault="00C306A7" w:rsidP="00A3004C">
      <w:pPr>
        <w:pStyle w:val="ListParagraph"/>
        <w:numPr>
          <w:ilvl w:val="0"/>
          <w:numId w:val="22"/>
        </w:numPr>
        <w:spacing w:line="276" w:lineRule="auto"/>
        <w:ind w:left="426" w:hanging="426"/>
        <w:jc w:val="both"/>
        <w:rPr>
          <w:rFonts w:ascii="Georgia" w:hAnsi="Georgia" w:cstheme="minorHAnsi"/>
        </w:rPr>
      </w:pPr>
      <w:r w:rsidRPr="004B7E1B">
        <w:rPr>
          <w:rFonts w:ascii="Georgia" w:hAnsi="Georgia" w:cstheme="minorHAnsi"/>
        </w:rPr>
        <w:t xml:space="preserve">Prosedur </w:t>
      </w:r>
      <w:r w:rsidR="00B610BA" w:rsidRPr="004B7E1B">
        <w:rPr>
          <w:rFonts w:ascii="Georgia" w:hAnsi="Georgia" w:cstheme="minorHAnsi"/>
        </w:rPr>
        <w:t>B</w:t>
      </w:r>
      <w:r w:rsidRPr="004B7E1B">
        <w:rPr>
          <w:rFonts w:ascii="Georgia" w:hAnsi="Georgia" w:cstheme="minorHAnsi"/>
        </w:rPr>
        <w:t xml:space="preserve">aru </w:t>
      </w:r>
      <w:r w:rsidR="00B610BA" w:rsidRPr="004B7E1B">
        <w:rPr>
          <w:rFonts w:ascii="Georgia" w:hAnsi="Georgia" w:cstheme="minorHAnsi"/>
        </w:rPr>
        <w:t>R</w:t>
      </w:r>
      <w:r w:rsidRPr="004B7E1B">
        <w:rPr>
          <w:rFonts w:ascii="Georgia" w:hAnsi="Georgia" w:cstheme="minorHAnsi"/>
        </w:rPr>
        <w:t>ogatory</w:t>
      </w:r>
    </w:p>
    <w:p w:rsidR="00210BF2" w:rsidRPr="004B7E1B" w:rsidRDefault="00276F7E" w:rsidP="004A5C5F">
      <w:pPr>
        <w:pStyle w:val="ListParagraph"/>
        <w:spacing w:line="276" w:lineRule="auto"/>
        <w:ind w:left="426" w:firstLine="708"/>
        <w:jc w:val="both"/>
        <w:rPr>
          <w:rFonts w:ascii="Georgia" w:hAnsi="Georgia"/>
        </w:rPr>
      </w:pPr>
      <w:r w:rsidRPr="004B7E1B">
        <w:rPr>
          <w:rFonts w:ascii="Georgia" w:hAnsi="Georgia"/>
        </w:rPr>
        <w:t>Prosedur penyampaian panggilan/pemberitahuan bagi pihak berperkara yang bertempat tinggi di luar negeri sebelumnya belum mendapat pengaturan yang jelas dalam hukum acara. Untuk mengisi kekosongan tersebut, Mahkamah Agung dan Kementerian Luar Negeri menyusun nota kesepahaman. Pertama, nota kesepahaman yang ditandatangani pada tanggal 19 Februari 2013 antara Panitera Mahkamah Agung dan Direktur Jenderal Hukum dan Perjanjian Internasional. Kedua, nota kesepahaman yang ditandatangani pada tanggal 20 Februari 2018. Ketiga</w:t>
      </w:r>
      <w:r w:rsidR="002265F2">
        <w:rPr>
          <w:rFonts w:ascii="Georgia" w:hAnsi="Georgia"/>
        </w:rPr>
        <w:t>,</w:t>
      </w:r>
      <w:r w:rsidRPr="004B7E1B">
        <w:rPr>
          <w:rFonts w:ascii="Georgia" w:hAnsi="Georgia"/>
        </w:rPr>
        <w:t xml:space="preserve"> nota kesepahaman yang ditandatangani pada tanggal 20 Februari 2019.</w:t>
      </w:r>
      <w:r w:rsidR="000A2066" w:rsidRPr="004B7E1B">
        <w:rPr>
          <w:rStyle w:val="FootnoteReference"/>
          <w:rFonts w:ascii="Georgia" w:hAnsi="Georgia"/>
        </w:rPr>
        <w:footnoteReference w:id="18"/>
      </w:r>
      <w:r w:rsidR="00BB16DB" w:rsidRPr="004B7E1B">
        <w:rPr>
          <w:rFonts w:ascii="Georgia" w:hAnsi="Georgia"/>
        </w:rPr>
        <w:t>U</w:t>
      </w:r>
      <w:r w:rsidR="00B00884" w:rsidRPr="004B7E1B">
        <w:rPr>
          <w:rFonts w:ascii="Georgia" w:hAnsi="Georgia"/>
        </w:rPr>
        <w:t>paya ini merupakan bentuk modernisasi pros</w:t>
      </w:r>
      <w:r w:rsidR="00BB16DB" w:rsidRPr="004B7E1B">
        <w:rPr>
          <w:rFonts w:ascii="Georgia" w:hAnsi="Georgia"/>
        </w:rPr>
        <w:t>e</w:t>
      </w:r>
      <w:r w:rsidR="00B00884" w:rsidRPr="004B7E1B">
        <w:rPr>
          <w:rFonts w:ascii="Georgia" w:hAnsi="Georgia"/>
        </w:rPr>
        <w:t>d</w:t>
      </w:r>
      <w:r w:rsidR="00BB16DB" w:rsidRPr="004B7E1B">
        <w:rPr>
          <w:rFonts w:ascii="Georgia" w:hAnsi="Georgia"/>
        </w:rPr>
        <w:t>u</w:t>
      </w:r>
      <w:r w:rsidR="00B00884" w:rsidRPr="004B7E1B">
        <w:rPr>
          <w:rFonts w:ascii="Georgia" w:hAnsi="Georgia"/>
        </w:rPr>
        <w:t xml:space="preserve">r rogatory, agar lebih </w:t>
      </w:r>
      <w:r w:rsidRPr="004B7E1B">
        <w:rPr>
          <w:rFonts w:ascii="Georgia" w:hAnsi="Georgia"/>
        </w:rPr>
        <w:t xml:space="preserve">jelas, </w:t>
      </w:r>
      <w:r w:rsidR="00B00884" w:rsidRPr="004B7E1B">
        <w:rPr>
          <w:rFonts w:ascii="Georgia" w:hAnsi="Georgia"/>
        </w:rPr>
        <w:t>efektif dan efisien.</w:t>
      </w:r>
    </w:p>
    <w:p w:rsidR="00402C9A" w:rsidRPr="004B7E1B" w:rsidRDefault="0098228A" w:rsidP="00A3004C">
      <w:pPr>
        <w:pStyle w:val="ListParagraph"/>
        <w:numPr>
          <w:ilvl w:val="0"/>
          <w:numId w:val="22"/>
        </w:numPr>
        <w:spacing w:line="276" w:lineRule="auto"/>
        <w:ind w:left="426" w:hanging="426"/>
        <w:jc w:val="both"/>
        <w:rPr>
          <w:rFonts w:ascii="Georgia" w:hAnsi="Georgia" w:cstheme="minorHAnsi"/>
        </w:rPr>
      </w:pPr>
      <w:r w:rsidRPr="004B7E1B">
        <w:rPr>
          <w:rFonts w:ascii="Georgia" w:hAnsi="Georgia" w:cstheme="minorHAnsi"/>
        </w:rPr>
        <w:t>Pelayanan Terpadu Satu Pintu (</w:t>
      </w:r>
      <w:r w:rsidR="00402C9A" w:rsidRPr="004B7E1B">
        <w:rPr>
          <w:rFonts w:ascii="Georgia" w:hAnsi="Georgia" w:cstheme="minorHAnsi"/>
        </w:rPr>
        <w:t>PTSP</w:t>
      </w:r>
      <w:r w:rsidRPr="004B7E1B">
        <w:rPr>
          <w:rFonts w:ascii="Georgia" w:hAnsi="Georgia" w:cstheme="minorHAnsi"/>
        </w:rPr>
        <w:t>)</w:t>
      </w:r>
      <w:r w:rsidR="00402C9A" w:rsidRPr="004B7E1B">
        <w:rPr>
          <w:rFonts w:ascii="Georgia" w:hAnsi="Georgia" w:cstheme="minorHAnsi"/>
        </w:rPr>
        <w:t xml:space="preserve"> seluruh Pengadilan di Indonesia</w:t>
      </w:r>
    </w:p>
    <w:p w:rsidR="00402C9A" w:rsidRPr="004B7E1B" w:rsidRDefault="0098228A" w:rsidP="004A5C5F">
      <w:pPr>
        <w:pStyle w:val="ListParagraph"/>
        <w:spacing w:line="276" w:lineRule="auto"/>
        <w:ind w:left="426" w:firstLine="708"/>
        <w:jc w:val="both"/>
        <w:rPr>
          <w:rFonts w:ascii="Georgia" w:hAnsi="Georgia" w:cstheme="minorHAnsi"/>
        </w:rPr>
      </w:pPr>
      <w:r w:rsidRPr="004B7E1B">
        <w:rPr>
          <w:rFonts w:ascii="Georgia" w:hAnsi="Georgia"/>
        </w:rPr>
        <w:lastRenderedPageBreak/>
        <w:t>PTSP adalah pelayanan secara terintegrasi dalam satu kesatuan proses dimulai dari tahap awal sampai dengan tahap penyelesaian produk pelayanan pengadilan melalui satu pintu.</w:t>
      </w:r>
      <w:r w:rsidR="00130E52" w:rsidRPr="004B7E1B">
        <w:rPr>
          <w:rStyle w:val="FootnoteReference"/>
          <w:rFonts w:ascii="Georgia" w:hAnsi="Georgia"/>
        </w:rPr>
        <w:footnoteReference w:id="19"/>
      </w:r>
      <w:r w:rsidR="00402C9A" w:rsidRPr="004B7E1B">
        <w:rPr>
          <w:rFonts w:ascii="Georgia" w:hAnsi="Georgia" w:cstheme="minorHAnsi"/>
        </w:rPr>
        <w:t>Kehadiran PTSP ini sangat efektif memangkas jalur pelayanan.</w:t>
      </w:r>
      <w:r w:rsidRPr="004B7E1B">
        <w:rPr>
          <w:rFonts w:ascii="Georgia" w:hAnsi="Georgia" w:cstheme="minorHAnsi"/>
        </w:rPr>
        <w:t xml:space="preserve"> Dengan adanya PTSP, para pencari keadilan tidak perlu lagi </w:t>
      </w:r>
      <w:r w:rsidR="004307E0" w:rsidRPr="004B7E1B">
        <w:rPr>
          <w:rFonts w:ascii="Georgia" w:hAnsi="Georgia" w:cstheme="minorHAnsi"/>
        </w:rPr>
        <w:t>menempuh terlalu banyak jalur</w:t>
      </w:r>
      <w:r w:rsidRPr="004B7E1B">
        <w:rPr>
          <w:rFonts w:ascii="Georgia" w:hAnsi="Georgia" w:cstheme="minorHAnsi"/>
        </w:rPr>
        <w:t>untuk mendapatkan layanan pengadilan. Standarisasi PTSP ini diatur oleh masing-masing Direktorat Jenderal Pengadilan.</w:t>
      </w:r>
    </w:p>
    <w:p w:rsidR="004307E0" w:rsidRPr="004B7E1B" w:rsidRDefault="004307E0" w:rsidP="00A3004C">
      <w:pPr>
        <w:pStyle w:val="ListParagraph"/>
        <w:numPr>
          <w:ilvl w:val="0"/>
          <w:numId w:val="22"/>
        </w:numPr>
        <w:spacing w:line="276" w:lineRule="auto"/>
        <w:ind w:left="426" w:hanging="426"/>
        <w:jc w:val="both"/>
        <w:rPr>
          <w:rFonts w:ascii="Georgia" w:hAnsi="Georgia" w:cstheme="minorHAnsi"/>
        </w:rPr>
      </w:pPr>
      <w:r w:rsidRPr="004B7E1B">
        <w:rPr>
          <w:rFonts w:ascii="Georgia" w:hAnsi="Georgia" w:cstheme="minorHAnsi"/>
        </w:rPr>
        <w:t>Layanan Prodeo, Sidang di Luar Gedung, dan Posbakum</w:t>
      </w:r>
    </w:p>
    <w:p w:rsidR="00166A4E" w:rsidRPr="004B7E1B" w:rsidRDefault="00166A4E" w:rsidP="004A5C5F">
      <w:pPr>
        <w:pStyle w:val="ListParagraph"/>
        <w:spacing w:line="276" w:lineRule="auto"/>
        <w:ind w:left="426" w:firstLine="708"/>
        <w:jc w:val="both"/>
        <w:rPr>
          <w:rFonts w:ascii="Georgia" w:hAnsi="Georgia" w:cstheme="minorHAnsi"/>
        </w:rPr>
      </w:pPr>
      <w:r w:rsidRPr="004B7E1B">
        <w:rPr>
          <w:rFonts w:ascii="Georgia" w:hAnsi="Georgia" w:cstheme="minorHAnsi"/>
          <w:i/>
          <w:iCs/>
        </w:rPr>
        <w:t xml:space="preserve">Justice for all </w:t>
      </w:r>
      <w:r w:rsidRPr="004B7E1B">
        <w:rPr>
          <w:rFonts w:ascii="Georgia" w:hAnsi="Georgia" w:cstheme="minorHAnsi"/>
        </w:rPr>
        <w:t xml:space="preserve">bagi Mahkamah Agung bukan sekadar jargon semata. Untuk mewujudkan nilai itu, pada tahun 2014 ditetapkanlah Peraturan Mahkamah Agung Nomor 1 Tahun 2014 tentang </w:t>
      </w:r>
      <w:r w:rsidR="00D54DF9" w:rsidRPr="004B7E1B">
        <w:rPr>
          <w:rFonts w:ascii="Georgia" w:hAnsi="Georgia" w:cstheme="minorHAnsi"/>
        </w:rPr>
        <w:t xml:space="preserve">Pedoman Layanan Hukum bagi Masyarakat tidak Mampu di Pengadilan. Dalam Perma tersebut diatur ketentuan mengenai pedoman bantuan hukum meliputi </w:t>
      </w:r>
      <w:r w:rsidR="00DF5A4C" w:rsidRPr="004B7E1B">
        <w:rPr>
          <w:rFonts w:ascii="Georgia" w:hAnsi="Georgia" w:cstheme="minorHAnsi"/>
        </w:rPr>
        <w:t>layanan pembebasan biaya perkara, sidang di luar gedung pengadilan, dan pembentukan Pos Bantuan Hukum (Posbakum) di Pengadilan.</w:t>
      </w:r>
    </w:p>
    <w:p w:rsidR="008C7075" w:rsidRPr="004B7E1B" w:rsidRDefault="00784012" w:rsidP="00A3004C">
      <w:pPr>
        <w:pStyle w:val="ListParagraph"/>
        <w:numPr>
          <w:ilvl w:val="0"/>
          <w:numId w:val="22"/>
        </w:numPr>
        <w:spacing w:line="276" w:lineRule="auto"/>
        <w:ind w:left="426" w:hanging="426"/>
        <w:jc w:val="both"/>
        <w:rPr>
          <w:rFonts w:ascii="Georgia" w:hAnsi="Georgia" w:cstheme="minorHAnsi"/>
        </w:rPr>
      </w:pPr>
      <w:r>
        <w:rPr>
          <w:rFonts w:ascii="Georgia" w:hAnsi="Georgia" w:cstheme="minorHAnsi"/>
        </w:rPr>
        <w:t xml:space="preserve">Pembangunan Zona Integritas menuju </w:t>
      </w:r>
      <w:r w:rsidR="008C7075" w:rsidRPr="004B7E1B">
        <w:rPr>
          <w:rFonts w:ascii="Georgia" w:hAnsi="Georgia" w:cstheme="minorHAnsi"/>
        </w:rPr>
        <w:t xml:space="preserve">Wilayah Bebas dari Korupsi (WBK) dan Wilayah </w:t>
      </w:r>
      <w:r w:rsidR="00D4733F">
        <w:rPr>
          <w:rFonts w:ascii="Georgia" w:hAnsi="Georgia" w:cstheme="minorHAnsi"/>
        </w:rPr>
        <w:t>Birokrasi Bersih dan Melayani</w:t>
      </w:r>
      <w:r w:rsidR="008C7075" w:rsidRPr="004B7E1B">
        <w:rPr>
          <w:rFonts w:ascii="Georgia" w:hAnsi="Georgia" w:cstheme="minorHAnsi"/>
        </w:rPr>
        <w:t xml:space="preserve"> (WBBM)</w:t>
      </w:r>
    </w:p>
    <w:p w:rsidR="00BC042E" w:rsidRPr="004B7E1B" w:rsidRDefault="008C7075" w:rsidP="004A5C5F">
      <w:pPr>
        <w:pStyle w:val="ListParagraph"/>
        <w:spacing w:line="276" w:lineRule="auto"/>
        <w:ind w:left="426" w:firstLine="708"/>
        <w:jc w:val="both"/>
        <w:rPr>
          <w:rFonts w:ascii="Georgia" w:hAnsi="Georgia" w:cstheme="minorHAnsi"/>
        </w:rPr>
      </w:pPr>
      <w:r w:rsidRPr="004B7E1B">
        <w:rPr>
          <w:rFonts w:ascii="Georgia" w:hAnsi="Georgia" w:cstheme="minorHAnsi"/>
        </w:rPr>
        <w:t xml:space="preserve">Pembangunan WBK dan WBBM merupakan </w:t>
      </w:r>
      <w:r w:rsidR="004845B8" w:rsidRPr="004B7E1B">
        <w:rPr>
          <w:rFonts w:ascii="Georgia" w:hAnsi="Georgia" w:cstheme="minorHAnsi"/>
        </w:rPr>
        <w:t xml:space="preserve">usaha yang terukur, terstruktur, dan terstandarisasi dalam mewujudkan peradilan yang bersih dari korupsi sekaligus birokrasi yang bermental melayani. Pada tahun 2019, Satker yang meraih predikat WBK sejumlah 63 unit Satker. </w:t>
      </w:r>
      <w:r w:rsidR="00FB0303" w:rsidRPr="004B7E1B">
        <w:rPr>
          <w:rFonts w:ascii="Georgia" w:hAnsi="Georgia" w:cstheme="minorHAnsi"/>
        </w:rPr>
        <w:t>Selanjutnya, di masa pandemi, yakni di tahun 2020, justru meningkat. Sebanyak 85 Satker berhasil meraih predikat WBK, salah satu peraihnya adalah Eselon I, yaitu Direktorat Jenderal Badan Peradilan Agama. Pada tahun 2020 juga terdapat sembilan Satker yang menerima predikat WBBM.</w:t>
      </w:r>
    </w:p>
    <w:p w:rsidR="00C306A7" w:rsidRPr="004B7E1B" w:rsidRDefault="00752E2E" w:rsidP="00A3004C">
      <w:pPr>
        <w:pStyle w:val="ListParagraph"/>
        <w:numPr>
          <w:ilvl w:val="0"/>
          <w:numId w:val="22"/>
        </w:numPr>
        <w:spacing w:line="276" w:lineRule="auto"/>
        <w:ind w:left="426" w:hanging="426"/>
        <w:jc w:val="both"/>
        <w:rPr>
          <w:rFonts w:ascii="Georgia" w:hAnsi="Georgia" w:cstheme="minorHAnsi"/>
        </w:rPr>
      </w:pPr>
      <w:r w:rsidRPr="004B7E1B">
        <w:rPr>
          <w:rFonts w:ascii="Georgia" w:hAnsi="Georgia" w:cstheme="minorHAnsi"/>
        </w:rPr>
        <w:t xml:space="preserve">Perlindungan </w:t>
      </w:r>
      <w:r w:rsidR="00811F9F" w:rsidRPr="004B7E1B">
        <w:rPr>
          <w:rFonts w:ascii="Georgia" w:hAnsi="Georgia" w:cstheme="minorHAnsi"/>
        </w:rPr>
        <w:t>Perempuan</w:t>
      </w:r>
      <w:r w:rsidRPr="004B7E1B">
        <w:rPr>
          <w:rFonts w:ascii="Georgia" w:hAnsi="Georgia" w:cstheme="minorHAnsi"/>
        </w:rPr>
        <w:t xml:space="preserve"> Berhadapan dengan Hukum</w:t>
      </w:r>
    </w:p>
    <w:p w:rsidR="0002054E" w:rsidRPr="004B7E1B" w:rsidRDefault="00752E2E" w:rsidP="004A5C5F">
      <w:pPr>
        <w:pStyle w:val="ListParagraph"/>
        <w:spacing w:line="276" w:lineRule="auto"/>
        <w:ind w:left="426" w:firstLine="708"/>
        <w:jc w:val="both"/>
        <w:rPr>
          <w:rFonts w:ascii="Georgia" w:hAnsi="Georgia" w:cstheme="minorHAnsi"/>
        </w:rPr>
      </w:pPr>
      <w:r w:rsidRPr="004B7E1B">
        <w:rPr>
          <w:rFonts w:ascii="Georgia" w:hAnsi="Georgia" w:cstheme="minorHAnsi"/>
        </w:rPr>
        <w:t>Perempuan seringkali berada pada titik inferior saat berhadapan dengan hukum. Oleh sebab itu Mahkamah Agung terpanggil untuk mewujudkan perlindungan terhadap perempuan yang berhadapan dengan hukum. Mahkamah Agung kemudian menetapkan Perma Nomor 3 Tahun 2017 tentang Pedoman Mengadili Perkara Perempuan Berhadapan dengan Hukum.</w:t>
      </w:r>
    </w:p>
    <w:p w:rsidR="00DD7F5A" w:rsidRPr="004B7E1B" w:rsidRDefault="00DD7F5A" w:rsidP="004A5C5F">
      <w:pPr>
        <w:pStyle w:val="ListParagraph"/>
        <w:spacing w:line="276" w:lineRule="auto"/>
        <w:ind w:left="0" w:firstLine="720"/>
        <w:jc w:val="both"/>
        <w:rPr>
          <w:rFonts w:ascii="Georgia" w:hAnsi="Georgia"/>
          <w:color w:val="000000" w:themeColor="text1"/>
        </w:rPr>
      </w:pPr>
      <w:r w:rsidRPr="004B7E1B">
        <w:rPr>
          <w:rFonts w:ascii="Georgia" w:hAnsi="Georgia"/>
          <w:color w:val="000000" w:themeColor="text1"/>
        </w:rPr>
        <w:t xml:space="preserve">Terkait kelompok </w:t>
      </w:r>
      <w:r w:rsidR="006F7191" w:rsidRPr="004B7E1B">
        <w:rPr>
          <w:rFonts w:ascii="Georgia" w:hAnsi="Georgia"/>
          <w:color w:val="000000" w:themeColor="text1"/>
        </w:rPr>
        <w:t>3</w:t>
      </w:r>
      <w:r w:rsidR="0061669C" w:rsidRPr="004B7E1B">
        <w:rPr>
          <w:rFonts w:ascii="Georgia" w:hAnsi="Georgia"/>
          <w:color w:val="000000" w:themeColor="text1"/>
        </w:rPr>
        <w:t xml:space="preserve"> (</w:t>
      </w:r>
      <w:r w:rsidRPr="004B7E1B">
        <w:rPr>
          <w:rFonts w:ascii="Georgia" w:hAnsi="Georgia"/>
          <w:color w:val="000000" w:themeColor="text1"/>
        </w:rPr>
        <w:t>pelayanan hukum terintegrasi</w:t>
      </w:r>
      <w:r w:rsidR="0061669C" w:rsidRPr="004B7E1B">
        <w:rPr>
          <w:rFonts w:ascii="Georgia" w:hAnsi="Georgia"/>
          <w:color w:val="000000" w:themeColor="text1"/>
        </w:rPr>
        <w:t>)</w:t>
      </w:r>
      <w:r w:rsidRPr="004B7E1B">
        <w:rPr>
          <w:rFonts w:ascii="Georgia" w:hAnsi="Georgia"/>
          <w:color w:val="000000" w:themeColor="text1"/>
        </w:rPr>
        <w:t>, Mahkamah Agung juga telah mengupayakan beberapa langkah</w:t>
      </w:r>
      <w:r w:rsidR="00B84534" w:rsidRPr="004B7E1B">
        <w:rPr>
          <w:rFonts w:ascii="Georgia" w:hAnsi="Georgia"/>
          <w:color w:val="000000" w:themeColor="text1"/>
        </w:rPr>
        <w:t>. Pelayanan hukum terintegrasi dalam hal ini mencakup: 1) integrasi dengan penegak hukum lain, 2) terintegrasi dalam pengadilan online, dan 3) terintegrasi dengan sistem login tunggal advokat. Upaya yang telah dilakukan oleh Mahkamah Agung terkait pembaruan kelompok 3 ini</w:t>
      </w:r>
      <w:r w:rsidRPr="004B7E1B">
        <w:rPr>
          <w:rFonts w:ascii="Georgia" w:hAnsi="Georgia"/>
          <w:color w:val="000000" w:themeColor="text1"/>
        </w:rPr>
        <w:t xml:space="preserve"> antara lain:</w:t>
      </w:r>
    </w:p>
    <w:p w:rsidR="00E85805" w:rsidRPr="004B7E1B" w:rsidRDefault="006F5087" w:rsidP="00A3004C">
      <w:pPr>
        <w:pStyle w:val="ListParagraph"/>
        <w:numPr>
          <w:ilvl w:val="0"/>
          <w:numId w:val="15"/>
        </w:numPr>
        <w:spacing w:line="276" w:lineRule="auto"/>
        <w:ind w:left="426" w:hanging="426"/>
        <w:jc w:val="both"/>
        <w:rPr>
          <w:rFonts w:ascii="Georgia" w:hAnsi="Georgia" w:cstheme="minorHAnsi"/>
        </w:rPr>
      </w:pPr>
      <w:r w:rsidRPr="004B7E1B">
        <w:rPr>
          <w:rFonts w:ascii="Georgia" w:hAnsi="Georgia"/>
        </w:rPr>
        <w:t>S</w:t>
      </w:r>
      <w:r w:rsidR="00760058" w:rsidRPr="004B7E1B">
        <w:rPr>
          <w:rFonts w:ascii="Georgia" w:hAnsi="Georgia"/>
        </w:rPr>
        <w:t>istem</w:t>
      </w:r>
      <w:r w:rsidR="00CF2D48" w:rsidRPr="004B7E1B">
        <w:rPr>
          <w:rFonts w:ascii="Georgia" w:hAnsi="Georgia"/>
          <w:color w:val="222222"/>
        </w:rPr>
        <w:t xml:space="preserve"> Penanganan Perkara Pidana Terpadu berbasis Teknologi Informasi (SPPT-TI)</w:t>
      </w:r>
    </w:p>
    <w:p w:rsidR="00E85805" w:rsidRPr="004B7E1B" w:rsidRDefault="00E85805" w:rsidP="004A5C5F">
      <w:pPr>
        <w:spacing w:line="276" w:lineRule="auto"/>
        <w:ind w:left="426" w:firstLine="708"/>
        <w:jc w:val="both"/>
        <w:rPr>
          <w:rFonts w:ascii="Georgia" w:hAnsi="Georgia"/>
          <w:color w:val="222222"/>
        </w:rPr>
      </w:pPr>
      <w:r w:rsidRPr="00E85805">
        <w:rPr>
          <w:rFonts w:ascii="Georgia" w:hAnsi="Georgia"/>
          <w:color w:val="222222"/>
        </w:rPr>
        <w:lastRenderedPageBreak/>
        <w:t>SPPT-TI adalah sistem pertukaran data perkara pidana secara elektronik diantara 4 lembaga penegak hukum (Kepolisian Negara RI, Kejaksaan Agung RI, Mahkamah Agung RI, Ditjen PAS Kemenkumham RI). Pengembangan SPPT-TI juga melibatkan Bappenas RI, Kementerian Komunikasi dan Informatika RI (Kemkominfo RI) dan BSSN (Badan Siber dan Sandi Negara).</w:t>
      </w:r>
      <w:r w:rsidR="00C76312" w:rsidRPr="004B7E1B">
        <w:rPr>
          <w:rStyle w:val="FootnoteReference"/>
          <w:rFonts w:ascii="Georgia" w:hAnsi="Georgia"/>
          <w:color w:val="222222"/>
        </w:rPr>
        <w:footnoteReference w:id="20"/>
      </w:r>
    </w:p>
    <w:p w:rsidR="00C76312" w:rsidRPr="00C76312" w:rsidRDefault="003730AB" w:rsidP="004A5C5F">
      <w:pPr>
        <w:shd w:val="clear" w:color="auto" w:fill="FFFFFF"/>
        <w:spacing w:line="276" w:lineRule="auto"/>
        <w:ind w:left="426" w:firstLine="708"/>
        <w:jc w:val="both"/>
        <w:rPr>
          <w:rFonts w:ascii="Georgia" w:hAnsi="Georgia" w:cs="Arial"/>
          <w:color w:val="333333"/>
        </w:rPr>
      </w:pPr>
      <w:r w:rsidRPr="004B7E1B">
        <w:rPr>
          <w:rFonts w:ascii="Georgia" w:hAnsi="Georgia" w:cs="Arial"/>
          <w:color w:val="333333"/>
        </w:rPr>
        <w:t>S</w:t>
      </w:r>
      <w:r w:rsidR="00C76312" w:rsidRPr="00C76312">
        <w:rPr>
          <w:rFonts w:ascii="Georgia" w:hAnsi="Georgia" w:cs="Arial"/>
          <w:color w:val="333333"/>
        </w:rPr>
        <w:t xml:space="preserve">PPT-TI adalah satu kesatuan rangkaian dari sistem manajemen perkara pidana mulai dari penyelidikan, penyidikan, penuntutan, persidangan dan pelaksanaan putusan atau penetapan yang melibatkan komponen peradilan pidana yakni Kepolisian, Kejaksaan, Pengadilan dan Lapas dengan memanfaatkan teknologi informasi yang menghasilkan informasi yang bermanfaat dalam penegakan hukum.Adapun dokumen yang dipertukarkan dan menjadi tanggung jawab Pengadilan Negeri adalah Penetapan Majelis Hakim, Penetapan Panitera Pengganti, Penetapan Hari Sidang Pertama, Amar Putusan dan Salinan Putusan. </w:t>
      </w:r>
      <w:r w:rsidR="009955DE">
        <w:rPr>
          <w:rFonts w:ascii="Georgia" w:hAnsi="Georgia" w:cs="Arial"/>
          <w:color w:val="333333"/>
        </w:rPr>
        <w:t>I</w:t>
      </w:r>
      <w:r w:rsidR="00C76312" w:rsidRPr="00C76312">
        <w:rPr>
          <w:rFonts w:ascii="Georgia" w:hAnsi="Georgia" w:cs="Arial"/>
          <w:color w:val="333333"/>
        </w:rPr>
        <w:t>mplementasi SPPT-TI ini tidak menggantikan sistem yang saat ini sudah ada di Pengadilan Negeri, dan bahwa pertukaran data dilakukan pada tingkat pusat sehingga tugas Pengadilan Negeri adalah melakukan penginputan dengan lengkap seluruh dokumen proses persidangan pada S</w:t>
      </w:r>
      <w:r w:rsidR="00C76312" w:rsidRPr="004B7E1B">
        <w:rPr>
          <w:rFonts w:ascii="Georgia" w:hAnsi="Georgia" w:cs="Arial"/>
          <w:color w:val="333333"/>
        </w:rPr>
        <w:t>istem Informasi dan Penelusuran Perkara (SIPP)</w:t>
      </w:r>
      <w:r w:rsidRPr="004B7E1B">
        <w:rPr>
          <w:rFonts w:ascii="Georgia" w:hAnsi="Georgia" w:cs="Arial"/>
          <w:color w:val="333333"/>
        </w:rPr>
        <w:t>.</w:t>
      </w:r>
    </w:p>
    <w:p w:rsidR="00AC4D60" w:rsidRPr="004B7E1B" w:rsidRDefault="00F76856" w:rsidP="00A3004C">
      <w:pPr>
        <w:pStyle w:val="ListParagraph"/>
        <w:numPr>
          <w:ilvl w:val="0"/>
          <w:numId w:val="15"/>
        </w:numPr>
        <w:spacing w:line="276" w:lineRule="auto"/>
        <w:ind w:left="426" w:hanging="426"/>
        <w:jc w:val="both"/>
        <w:rPr>
          <w:rFonts w:ascii="Georgia" w:hAnsi="Georgia" w:cstheme="minorHAnsi"/>
        </w:rPr>
      </w:pPr>
      <w:r w:rsidRPr="004B7E1B">
        <w:rPr>
          <w:rFonts w:ascii="Georgia" w:hAnsi="Georgia"/>
        </w:rPr>
        <w:t>Pelayanan</w:t>
      </w:r>
      <w:r w:rsidR="00AC4D60" w:rsidRPr="004B7E1B">
        <w:rPr>
          <w:rFonts w:ascii="Georgia" w:hAnsi="Georgia"/>
        </w:rPr>
        <w:t xml:space="preserve"> Terpadu</w:t>
      </w:r>
      <w:r w:rsidRPr="004B7E1B">
        <w:rPr>
          <w:rFonts w:ascii="Georgia" w:hAnsi="Georgia"/>
        </w:rPr>
        <w:t xml:space="preserve"> Sidang Keliling</w:t>
      </w:r>
    </w:p>
    <w:p w:rsidR="00AC4D60" w:rsidRPr="004B7E1B" w:rsidRDefault="00F76856" w:rsidP="004A5C5F">
      <w:pPr>
        <w:pStyle w:val="ListParagraph"/>
        <w:spacing w:line="276" w:lineRule="auto"/>
        <w:ind w:left="426" w:firstLine="708"/>
        <w:jc w:val="both"/>
        <w:rPr>
          <w:rFonts w:ascii="Georgia" w:hAnsi="Georgia" w:cstheme="minorHAnsi"/>
          <w:color w:val="000000" w:themeColor="text1"/>
        </w:rPr>
      </w:pPr>
      <w:r w:rsidRPr="004B7E1B">
        <w:rPr>
          <w:rFonts w:ascii="Georgia" w:hAnsi="Georgia"/>
          <w:color w:val="000000" w:themeColor="text1"/>
        </w:rPr>
        <w:t xml:space="preserve">Pelayanan Terpadu Sidang Keliling adalah </w:t>
      </w:r>
      <w:r w:rsidR="00F339F1" w:rsidRPr="004B7E1B">
        <w:rPr>
          <w:rFonts w:ascii="Georgia" w:hAnsi="Georgia"/>
          <w:color w:val="000000" w:themeColor="text1"/>
        </w:rPr>
        <w:t>rangkaian kegiatan yang dilakukan secara bersama-sama dan terkoordinasi dalam satu waktu dan tempat tertentu antara pengadilan negeri/pengadilan agama/mahkamah syari’ah dengan dinaskependudukan dan pencatatan sipil kabupaten/kota, dan kantor urusan agama kecamatan dalam layanan keliling untuk memberikan layanan pengesahan perkawinan dan perkara lainnya sesuai kewenangan pengadilan negeri dan itsbat nikah sesuai kewenangan pengadilan agama/mahkamah syari’ah untuk memenuhi pencatatan perkawinan dan pencatatan kelahiran.</w:t>
      </w:r>
      <w:r w:rsidR="00F339F1" w:rsidRPr="004B7E1B">
        <w:rPr>
          <w:rStyle w:val="FootnoteReference"/>
          <w:rFonts w:ascii="Georgia" w:hAnsi="Georgia"/>
          <w:color w:val="000000" w:themeColor="text1"/>
        </w:rPr>
        <w:footnoteReference w:id="21"/>
      </w:r>
    </w:p>
    <w:p w:rsidR="0011413D" w:rsidRPr="004B7E1B" w:rsidRDefault="00266E7D" w:rsidP="00A3004C">
      <w:pPr>
        <w:pStyle w:val="ListParagraph"/>
        <w:numPr>
          <w:ilvl w:val="0"/>
          <w:numId w:val="15"/>
        </w:numPr>
        <w:spacing w:line="276" w:lineRule="auto"/>
        <w:ind w:left="426" w:hanging="426"/>
        <w:jc w:val="both"/>
        <w:rPr>
          <w:rFonts w:ascii="Georgia" w:hAnsi="Georgia" w:cstheme="minorHAnsi"/>
          <w:color w:val="000000" w:themeColor="text1"/>
        </w:rPr>
      </w:pPr>
      <w:r w:rsidRPr="004B7E1B">
        <w:rPr>
          <w:rFonts w:ascii="Georgia" w:hAnsi="Georgia"/>
          <w:color w:val="000000" w:themeColor="text1"/>
        </w:rPr>
        <w:t>Pengambilan Salinan Putusan via aplikasi e-Court</w:t>
      </w:r>
    </w:p>
    <w:p w:rsidR="00A247C8" w:rsidRDefault="00FD28F6" w:rsidP="004A5C5F">
      <w:pPr>
        <w:pStyle w:val="ListParagraph"/>
        <w:spacing w:line="276" w:lineRule="auto"/>
        <w:ind w:left="426" w:firstLine="708"/>
        <w:jc w:val="both"/>
        <w:rPr>
          <w:rFonts w:ascii="Georgia" w:hAnsi="Georgia"/>
          <w:color w:val="000000" w:themeColor="text1"/>
          <w:shd w:val="clear" w:color="auto" w:fill="FFFFFF"/>
        </w:rPr>
      </w:pPr>
      <w:r w:rsidRPr="004B7E1B">
        <w:rPr>
          <w:rFonts w:ascii="Georgia" w:hAnsi="Georgia"/>
          <w:color w:val="000000" w:themeColor="text1"/>
        </w:rPr>
        <w:t xml:space="preserve">Integrasi data dengan sistem e-Court memiliki banyak keunggulan. Salah satu keunggulannya adalah para pihak tidak perlu datang ke pengadilan untuk mengambil salinan putusan. </w:t>
      </w:r>
      <w:r w:rsidR="00456B2A" w:rsidRPr="004B7E1B">
        <w:rPr>
          <w:rFonts w:ascii="Georgia" w:hAnsi="Georgia"/>
          <w:color w:val="000000" w:themeColor="text1"/>
        </w:rPr>
        <w:t xml:space="preserve">Salinan putusan </w:t>
      </w:r>
      <w:r w:rsidR="00677B15" w:rsidRPr="004B7E1B">
        <w:rPr>
          <w:rFonts w:ascii="Georgia" w:hAnsi="Georgia"/>
          <w:color w:val="000000" w:themeColor="text1"/>
        </w:rPr>
        <w:t xml:space="preserve">yang telah </w:t>
      </w:r>
      <w:r w:rsidR="00456B2A" w:rsidRPr="004B7E1B">
        <w:rPr>
          <w:rFonts w:ascii="Georgia" w:hAnsi="Georgia"/>
          <w:color w:val="000000" w:themeColor="text1"/>
        </w:rPr>
        <w:t>ditandatangani se</w:t>
      </w:r>
      <w:r w:rsidR="00677B15" w:rsidRPr="004B7E1B">
        <w:rPr>
          <w:rFonts w:ascii="Georgia" w:hAnsi="Georgia"/>
          <w:color w:val="000000" w:themeColor="text1"/>
        </w:rPr>
        <w:t>cara elektronik oleh panitera pengadilan dapat diunduh oleh pihak berperkara, tentunya setelah ia</w:t>
      </w:r>
      <w:r w:rsidR="00677B15" w:rsidRPr="004B7E1B">
        <w:rPr>
          <w:rFonts w:ascii="Georgia" w:hAnsi="Georgia"/>
          <w:color w:val="000000" w:themeColor="text1"/>
          <w:shd w:val="clear" w:color="auto" w:fill="FFFFFF"/>
        </w:rPr>
        <w:t xml:space="preserve"> membayar terlebih dahulu biaya PNBP dan Leges Panitera yang akan tersedia secara otomatis dengan </w:t>
      </w:r>
      <w:r w:rsidR="00677B15" w:rsidRPr="004B7E1B">
        <w:rPr>
          <w:rStyle w:val="Emphasis"/>
          <w:rFonts w:ascii="Georgia" w:hAnsi="Georgia"/>
          <w:color w:val="000000" w:themeColor="text1"/>
          <w:shd w:val="clear" w:color="auto" w:fill="FFFFFF"/>
        </w:rPr>
        <w:t>virtual account</w:t>
      </w:r>
      <w:r w:rsidR="00677B15" w:rsidRPr="004B7E1B">
        <w:rPr>
          <w:rFonts w:ascii="Georgia" w:hAnsi="Georgia"/>
          <w:color w:val="000000" w:themeColor="text1"/>
          <w:shd w:val="clear" w:color="auto" w:fill="FFFFFF"/>
        </w:rPr>
        <w:t> di laman </w:t>
      </w:r>
      <w:r w:rsidR="00677B15" w:rsidRPr="004B7E1B">
        <w:rPr>
          <w:rStyle w:val="Emphasis"/>
          <w:rFonts w:ascii="Georgia" w:hAnsi="Georgia"/>
          <w:color w:val="000000" w:themeColor="text1"/>
          <w:shd w:val="clear" w:color="auto" w:fill="FFFFFF"/>
        </w:rPr>
        <w:t>e</w:t>
      </w:r>
      <w:r w:rsidR="00DE1514" w:rsidRPr="004B7E1B">
        <w:rPr>
          <w:rStyle w:val="Emphasis"/>
          <w:rFonts w:ascii="Georgia" w:hAnsi="Georgia"/>
          <w:color w:val="000000" w:themeColor="text1"/>
          <w:shd w:val="clear" w:color="auto" w:fill="FFFFFF"/>
        </w:rPr>
        <w:t>-</w:t>
      </w:r>
      <w:r w:rsidR="00677B15" w:rsidRPr="004B7E1B">
        <w:rPr>
          <w:rStyle w:val="Emphasis"/>
          <w:rFonts w:ascii="Georgia" w:hAnsi="Georgia"/>
          <w:color w:val="000000" w:themeColor="text1"/>
          <w:shd w:val="clear" w:color="auto" w:fill="FFFFFF"/>
        </w:rPr>
        <w:t>court</w:t>
      </w:r>
      <w:r w:rsidR="00677B15" w:rsidRPr="004B7E1B">
        <w:rPr>
          <w:rFonts w:ascii="Georgia" w:hAnsi="Georgia"/>
          <w:color w:val="000000" w:themeColor="text1"/>
          <w:shd w:val="clear" w:color="auto" w:fill="FFFFFF"/>
        </w:rPr>
        <w:t> tersebut.</w:t>
      </w:r>
    </w:p>
    <w:p w:rsidR="00F177A8" w:rsidRPr="001D49DE" w:rsidRDefault="008D2A45" w:rsidP="00610E24">
      <w:pPr>
        <w:spacing w:line="276" w:lineRule="auto"/>
        <w:ind w:firstLine="720"/>
        <w:jc w:val="both"/>
        <w:rPr>
          <w:rFonts w:ascii="Georgia" w:hAnsi="Georgia" w:cstheme="minorHAnsi"/>
          <w:color w:val="000000" w:themeColor="text1"/>
        </w:rPr>
      </w:pPr>
      <w:r w:rsidRPr="001D49DE">
        <w:rPr>
          <w:rFonts w:ascii="Georgia" w:hAnsi="Georgia"/>
          <w:i/>
          <w:iCs/>
          <w:color w:val="000000" w:themeColor="text1"/>
          <w:shd w:val="clear" w:color="auto" w:fill="FFFFFF"/>
        </w:rPr>
        <w:t xml:space="preserve">Kedua, </w:t>
      </w:r>
      <w:r w:rsidR="009955DE" w:rsidRPr="001D49DE">
        <w:rPr>
          <w:rFonts w:ascii="Georgia" w:hAnsi="Georgia" w:cstheme="minorHAnsi"/>
          <w:color w:val="000000" w:themeColor="text1"/>
        </w:rPr>
        <w:t>penataan ulang organisasi manajemen perkara</w:t>
      </w:r>
      <w:r w:rsidR="00817CC8" w:rsidRPr="001D49DE">
        <w:rPr>
          <w:rFonts w:ascii="Georgia" w:hAnsi="Georgia" w:cstheme="minorHAnsi"/>
          <w:color w:val="000000" w:themeColor="text1"/>
        </w:rPr>
        <w:t xml:space="preserve">. </w:t>
      </w:r>
      <w:r w:rsidR="00F177A8" w:rsidRPr="001D49DE">
        <w:rPr>
          <w:rFonts w:ascii="Georgia" w:hAnsi="Georgia" w:cstheme="minorHAnsi"/>
          <w:color w:val="000000" w:themeColor="text1"/>
        </w:rPr>
        <w:t xml:space="preserve">Pada tahun 2015, Mahkamah Agung melakukan </w:t>
      </w:r>
      <w:r w:rsidR="00AF39D7" w:rsidRPr="001D49DE">
        <w:rPr>
          <w:rFonts w:ascii="Georgia" w:hAnsi="Georgia" w:cstheme="minorHAnsi"/>
          <w:color w:val="000000" w:themeColor="text1"/>
        </w:rPr>
        <w:t>langkah revolusioner</w:t>
      </w:r>
      <w:r w:rsidR="00610E24" w:rsidRPr="001D49DE">
        <w:rPr>
          <w:rFonts w:ascii="Georgia" w:hAnsi="Georgia" w:cstheme="minorHAnsi"/>
          <w:color w:val="000000" w:themeColor="text1"/>
        </w:rPr>
        <w:t>,</w:t>
      </w:r>
      <w:r w:rsidR="00AF39D7" w:rsidRPr="001D49DE">
        <w:rPr>
          <w:rFonts w:ascii="Georgia" w:hAnsi="Georgia" w:cstheme="minorHAnsi"/>
          <w:color w:val="000000" w:themeColor="text1"/>
        </w:rPr>
        <w:t xml:space="preserve"> yakni </w:t>
      </w:r>
      <w:r w:rsidR="009422C3">
        <w:rPr>
          <w:rFonts w:ascii="Georgia" w:hAnsi="Georgia" w:cstheme="minorHAnsi"/>
          <w:color w:val="000000" w:themeColor="text1"/>
        </w:rPr>
        <w:t>penataan ulang</w:t>
      </w:r>
      <w:r w:rsidR="00F177A8" w:rsidRPr="001D49DE">
        <w:rPr>
          <w:rFonts w:ascii="Georgia" w:hAnsi="Georgia" w:cstheme="minorHAnsi"/>
          <w:color w:val="000000" w:themeColor="text1"/>
        </w:rPr>
        <w:t xml:space="preserve"> organisasi </w:t>
      </w:r>
      <w:r w:rsidR="00AF39D7" w:rsidRPr="001D49DE">
        <w:rPr>
          <w:rFonts w:ascii="Georgia" w:hAnsi="Georgia" w:cstheme="minorHAnsi"/>
          <w:color w:val="000000" w:themeColor="text1"/>
        </w:rPr>
        <w:lastRenderedPageBreak/>
        <w:t xml:space="preserve">kepaniteraan dan kesekretariatan </w:t>
      </w:r>
      <w:r w:rsidR="00F177A8" w:rsidRPr="001D49DE">
        <w:rPr>
          <w:rFonts w:ascii="Georgia" w:hAnsi="Georgia" w:cstheme="minorHAnsi"/>
          <w:color w:val="000000" w:themeColor="text1"/>
        </w:rPr>
        <w:t xml:space="preserve">untuk peradilan tingkat pertama dan tingkat banding. </w:t>
      </w:r>
      <w:r w:rsidR="009422C3">
        <w:rPr>
          <w:rFonts w:ascii="Georgia" w:hAnsi="Georgia" w:cstheme="minorHAnsi"/>
          <w:color w:val="000000" w:themeColor="text1"/>
        </w:rPr>
        <w:t>Penataan ulang</w:t>
      </w:r>
      <w:r w:rsidR="00F177A8" w:rsidRPr="001D49DE">
        <w:rPr>
          <w:rFonts w:ascii="Georgia" w:hAnsi="Georgia" w:cstheme="minorHAnsi"/>
          <w:color w:val="000000" w:themeColor="text1"/>
        </w:rPr>
        <w:t xml:space="preserve"> tersebut dipayungi dengan Peraturan Mahkamah Agung Nomor</w:t>
      </w:r>
      <w:r w:rsidR="00BE45A2" w:rsidRPr="001D49DE">
        <w:rPr>
          <w:rFonts w:ascii="Georgia" w:hAnsi="Georgia"/>
          <w:color w:val="000000" w:themeColor="text1"/>
        </w:rPr>
        <w:t xml:space="preserve">7 Tahun 2015 tentang Organisasi dan Tata Kerja Kepaniteraan dan Kesekretariatan Peradilan. </w:t>
      </w:r>
      <w:r w:rsidR="001D49DE">
        <w:rPr>
          <w:rFonts w:ascii="Georgia" w:hAnsi="Georgia"/>
          <w:color w:val="000000" w:themeColor="text1"/>
        </w:rPr>
        <w:t>S</w:t>
      </w:r>
      <w:r w:rsidR="001D49DE" w:rsidRPr="001D49DE">
        <w:rPr>
          <w:rFonts w:ascii="Georgia" w:hAnsi="Georgia"/>
          <w:color w:val="000000" w:themeColor="text1"/>
        </w:rPr>
        <w:t>ebelum ditata ulang</w:t>
      </w:r>
      <w:r w:rsidR="001D49DE">
        <w:rPr>
          <w:rFonts w:ascii="Georgia" w:hAnsi="Georgia"/>
          <w:color w:val="000000" w:themeColor="text1"/>
        </w:rPr>
        <w:t>,</w:t>
      </w:r>
      <w:r w:rsidR="001D49DE" w:rsidRPr="001D49DE">
        <w:rPr>
          <w:rFonts w:ascii="Georgia" w:hAnsi="Georgia"/>
          <w:color w:val="000000" w:themeColor="text1"/>
        </w:rPr>
        <w:t xml:space="preserve"> panitera dan sekretaris pengadilan dijabat oleh </w:t>
      </w:r>
      <w:r w:rsidR="005927AA">
        <w:rPr>
          <w:rFonts w:ascii="Georgia" w:hAnsi="Georgia"/>
          <w:color w:val="000000" w:themeColor="text1"/>
        </w:rPr>
        <w:t>orang</w:t>
      </w:r>
      <w:r w:rsidR="001D49DE" w:rsidRPr="001D49DE">
        <w:rPr>
          <w:rFonts w:ascii="Georgia" w:hAnsi="Georgia"/>
          <w:color w:val="000000" w:themeColor="text1"/>
        </w:rPr>
        <w:t xml:space="preserve"> yang sama, p</w:t>
      </w:r>
      <w:r w:rsidR="006C12B7" w:rsidRPr="001D49DE">
        <w:rPr>
          <w:rFonts w:ascii="Georgia" w:hAnsi="Georgia"/>
          <w:color w:val="000000" w:themeColor="text1"/>
        </w:rPr>
        <w:t xml:space="preserve">asca terbitnya Perma tersebut, panitera dan sekretaris pengadilan dijabat oleh dua orang berbeda. </w:t>
      </w:r>
      <w:r w:rsidR="001D49DE" w:rsidRPr="001D49DE">
        <w:rPr>
          <w:rFonts w:ascii="Georgia" w:hAnsi="Georgia"/>
          <w:color w:val="000000" w:themeColor="text1"/>
        </w:rPr>
        <w:t xml:space="preserve">Dengan demikian panitera </w:t>
      </w:r>
      <w:r w:rsidR="001D49DE">
        <w:rPr>
          <w:rFonts w:ascii="Georgia" w:hAnsi="Georgia"/>
          <w:color w:val="000000" w:themeColor="text1"/>
        </w:rPr>
        <w:t xml:space="preserve">dapat fokus mengelola kepaniteraan </w:t>
      </w:r>
      <w:r w:rsidR="001D49DE" w:rsidRPr="001D49DE">
        <w:rPr>
          <w:rFonts w:ascii="Georgia" w:hAnsi="Georgia"/>
          <w:color w:val="000000" w:themeColor="text1"/>
        </w:rPr>
        <w:t>dan sekretarisdapat</w:t>
      </w:r>
      <w:r w:rsidR="00AF39D7" w:rsidRPr="001D49DE">
        <w:rPr>
          <w:rFonts w:ascii="Georgia" w:hAnsi="Georgia"/>
          <w:color w:val="000000" w:themeColor="text1"/>
        </w:rPr>
        <w:t xml:space="preserve">fokus </w:t>
      </w:r>
      <w:r w:rsidR="006C12B7" w:rsidRPr="001D49DE">
        <w:rPr>
          <w:rFonts w:ascii="Georgia" w:hAnsi="Georgia"/>
          <w:color w:val="000000" w:themeColor="text1"/>
        </w:rPr>
        <w:t xml:space="preserve">menjalankan tugas </w:t>
      </w:r>
      <w:r w:rsidR="001D49DE">
        <w:rPr>
          <w:rFonts w:ascii="Georgia" w:hAnsi="Georgia"/>
          <w:color w:val="000000" w:themeColor="text1"/>
        </w:rPr>
        <w:t>kesekretariatan</w:t>
      </w:r>
      <w:r w:rsidR="001D49DE" w:rsidRPr="001D49DE">
        <w:rPr>
          <w:rFonts w:ascii="Georgia" w:hAnsi="Georgia"/>
          <w:color w:val="000000" w:themeColor="text1"/>
        </w:rPr>
        <w:t xml:space="preserve">. </w:t>
      </w:r>
      <w:r w:rsidR="00AF39D7" w:rsidRPr="001D49DE">
        <w:rPr>
          <w:rFonts w:ascii="Georgia" w:hAnsi="Georgia"/>
          <w:color w:val="000000" w:themeColor="text1"/>
        </w:rPr>
        <w:t>Langkah ini ditempuh agar penanganan manajemen perkara di bawah komando panitera berjalan</w:t>
      </w:r>
      <w:r w:rsidR="001D49DE">
        <w:rPr>
          <w:rFonts w:ascii="Georgia" w:hAnsi="Georgia"/>
          <w:color w:val="000000" w:themeColor="text1"/>
        </w:rPr>
        <w:t xml:space="preserve"> lebih </w:t>
      </w:r>
      <w:r w:rsidR="00C27DF0">
        <w:rPr>
          <w:rFonts w:ascii="Georgia" w:hAnsi="Georgia"/>
          <w:color w:val="000000" w:themeColor="text1"/>
        </w:rPr>
        <w:t>terfokus</w:t>
      </w:r>
      <w:r w:rsidR="00AF39D7" w:rsidRPr="001D49DE">
        <w:rPr>
          <w:rFonts w:ascii="Georgia" w:hAnsi="Georgia"/>
          <w:color w:val="000000" w:themeColor="text1"/>
        </w:rPr>
        <w:t xml:space="preserve"> dan terarah.</w:t>
      </w:r>
    </w:p>
    <w:p w:rsidR="008D2A45" w:rsidRPr="00610E24" w:rsidRDefault="009955DE" w:rsidP="001D49DE">
      <w:pPr>
        <w:spacing w:line="276" w:lineRule="auto"/>
        <w:ind w:firstLine="720"/>
        <w:jc w:val="both"/>
        <w:rPr>
          <w:rFonts w:ascii="Georgia" w:hAnsi="Georgia" w:cs="Heebo"/>
          <w:color w:val="000000" w:themeColor="text1"/>
          <w:shd w:val="clear" w:color="auto" w:fill="FFFFFF"/>
        </w:rPr>
      </w:pPr>
      <w:r w:rsidRPr="00610E24">
        <w:rPr>
          <w:rFonts w:ascii="Georgia" w:hAnsi="Georgia" w:cstheme="minorHAnsi"/>
          <w:i/>
          <w:iCs/>
          <w:color w:val="000000" w:themeColor="text1"/>
        </w:rPr>
        <w:t xml:space="preserve">Ketiga, </w:t>
      </w:r>
      <w:r w:rsidRPr="00610E24">
        <w:rPr>
          <w:rFonts w:ascii="Georgia" w:hAnsi="Georgia" w:cstheme="minorHAnsi"/>
          <w:color w:val="000000" w:themeColor="text1"/>
        </w:rPr>
        <w:t>penataan ulang proses manajemen perkara</w:t>
      </w:r>
      <w:r w:rsidR="00610E24" w:rsidRPr="00610E24">
        <w:rPr>
          <w:rFonts w:ascii="Georgia" w:hAnsi="Georgia" w:cstheme="minorHAnsi"/>
          <w:color w:val="000000" w:themeColor="text1"/>
        </w:rPr>
        <w:t xml:space="preserve">. </w:t>
      </w:r>
      <w:r w:rsidR="00610E24" w:rsidRPr="00610E24">
        <w:rPr>
          <w:rFonts w:ascii="Georgia" w:hAnsi="Georgia" w:cs="Heebo"/>
          <w:color w:val="000000" w:themeColor="text1"/>
          <w:shd w:val="clear" w:color="auto" w:fill="FFFFFF"/>
        </w:rPr>
        <w:t>Penataan ulang proses (</w:t>
      </w:r>
      <w:r w:rsidR="00610E24" w:rsidRPr="00610E24">
        <w:rPr>
          <w:rStyle w:val="Emphasis"/>
          <w:rFonts w:ascii="Georgia" w:hAnsi="Georgia" w:cs="Heebo"/>
          <w:color w:val="000000" w:themeColor="text1"/>
          <w:shd w:val="clear" w:color="auto" w:fill="FFFFFF"/>
        </w:rPr>
        <w:t>business process reengineering)</w:t>
      </w:r>
      <w:r w:rsidR="00610E24" w:rsidRPr="00610E24">
        <w:rPr>
          <w:rFonts w:ascii="Georgia" w:hAnsi="Georgia" w:cs="Heebo"/>
          <w:color w:val="000000" w:themeColor="text1"/>
          <w:shd w:val="clear" w:color="auto" w:fill="FFFFFF"/>
        </w:rPr>
        <w:t> manajemen perkara di Mahkamah Agung merupakan bagian penting dalam pembaruan peradilan. Salah satu kebijakan yang lahir dari kerangka </w:t>
      </w:r>
      <w:r w:rsidR="00610E24" w:rsidRPr="00610E24">
        <w:rPr>
          <w:rStyle w:val="Emphasis"/>
          <w:rFonts w:ascii="Georgia" w:hAnsi="Georgia" w:cs="Heebo"/>
          <w:color w:val="000000" w:themeColor="text1"/>
          <w:shd w:val="clear" w:color="auto" w:fill="FFFFFF"/>
        </w:rPr>
        <w:t>business process reengineering</w:t>
      </w:r>
      <w:r w:rsidR="00610E24" w:rsidRPr="00610E24">
        <w:rPr>
          <w:rFonts w:ascii="Georgia" w:hAnsi="Georgia" w:cs="Heebo"/>
          <w:color w:val="000000" w:themeColor="text1"/>
          <w:shd w:val="clear" w:color="auto" w:fill="FFFFFF"/>
        </w:rPr>
        <w:t> adalah penyederhanaan administrasi dan birokrasi penerimaan berkas perkara di Mahkamah Agung.  Penyederhanaan proses manajemen perkara bertujuan meningkatkan efisiensi dan efektifitas pengelolaan perkara di Mahkamah Agung dan memudahkan publik dalam pengurusan birokrasi pengadilan, khususnya terkait dengan pemenuhan hak dan kewajiban para pihak. Kedua hal ini akan berdampak positif terhadap peningkatan kinerja dan persepsi publik terhadap lembaga peradilan.</w:t>
      </w:r>
      <w:r w:rsidR="007727FB">
        <w:rPr>
          <w:rStyle w:val="FootnoteReference"/>
          <w:rFonts w:ascii="Georgia" w:hAnsi="Georgia"/>
          <w:color w:val="000000" w:themeColor="text1"/>
          <w:shd w:val="clear" w:color="auto" w:fill="FFFFFF"/>
        </w:rPr>
        <w:footnoteReference w:id="22"/>
      </w:r>
    </w:p>
    <w:p w:rsidR="00610E24" w:rsidRPr="00610E24" w:rsidRDefault="00610E24" w:rsidP="00610E24">
      <w:pPr>
        <w:spacing w:line="276" w:lineRule="auto"/>
        <w:ind w:firstLine="426"/>
        <w:jc w:val="both"/>
        <w:rPr>
          <w:rFonts w:ascii="Georgia" w:hAnsi="Georgia" w:cs="Heebo"/>
          <w:color w:val="000000" w:themeColor="text1"/>
          <w:shd w:val="clear" w:color="auto" w:fill="FFFFFF"/>
        </w:rPr>
      </w:pPr>
      <w:r w:rsidRPr="00610E24">
        <w:rPr>
          <w:rFonts w:ascii="Georgia" w:hAnsi="Georgia" w:cs="Heebo"/>
          <w:color w:val="000000" w:themeColor="text1"/>
          <w:shd w:val="clear" w:color="auto" w:fill="FFFFFF"/>
        </w:rPr>
        <w:t xml:space="preserve">Pembaruan administrasi penerimaan berkas tersebut antara lain adalah terkait: </w:t>
      </w:r>
    </w:p>
    <w:p w:rsidR="00610E24" w:rsidRDefault="00610E24" w:rsidP="00481440">
      <w:pPr>
        <w:pStyle w:val="ListParagraph"/>
        <w:numPr>
          <w:ilvl w:val="0"/>
          <w:numId w:val="37"/>
        </w:numPr>
        <w:spacing w:line="276" w:lineRule="auto"/>
        <w:ind w:left="426" w:firstLine="0"/>
        <w:jc w:val="both"/>
        <w:rPr>
          <w:rStyle w:val="Strong"/>
          <w:rFonts w:ascii="Georgia" w:hAnsi="Georgia" w:cs="Heebo"/>
          <w:b w:val="0"/>
          <w:bCs w:val="0"/>
          <w:color w:val="000000" w:themeColor="text1"/>
          <w:shd w:val="clear" w:color="auto" w:fill="FFFFFF"/>
        </w:rPr>
      </w:pPr>
      <w:r w:rsidRPr="00610E24">
        <w:rPr>
          <w:rStyle w:val="Strong"/>
          <w:rFonts w:ascii="Georgia" w:hAnsi="Georgia" w:cs="Heebo"/>
          <w:b w:val="0"/>
          <w:bCs w:val="0"/>
          <w:color w:val="000000" w:themeColor="text1"/>
          <w:shd w:val="clear" w:color="auto" w:fill="FFFFFF"/>
        </w:rPr>
        <w:t>Pelimpahan Wewenang Penerimaan dan Penelaahan Berkas</w:t>
      </w:r>
    </w:p>
    <w:p w:rsidR="001D49DE" w:rsidRPr="007727FB" w:rsidRDefault="007727FB" w:rsidP="00481440">
      <w:pPr>
        <w:pStyle w:val="ListParagraph"/>
        <w:spacing w:line="276" w:lineRule="auto"/>
        <w:ind w:firstLine="720"/>
        <w:jc w:val="both"/>
        <w:rPr>
          <w:rStyle w:val="Strong"/>
          <w:rFonts w:ascii="Georgia" w:hAnsi="Georgia" w:cs="Heebo"/>
          <w:b w:val="0"/>
          <w:bCs w:val="0"/>
          <w:color w:val="000000" w:themeColor="text1"/>
          <w:shd w:val="clear" w:color="auto" w:fill="FFFFFF"/>
        </w:rPr>
      </w:pPr>
      <w:r w:rsidRPr="007727FB">
        <w:rPr>
          <w:rFonts w:ascii="Georgia" w:hAnsi="Georgia" w:cs="Heebo"/>
          <w:color w:val="000000" w:themeColor="text1"/>
          <w:shd w:val="clear" w:color="auto" w:fill="FFFFFF"/>
        </w:rPr>
        <w:t>Mahkamah Agung pada akhir tahun 2019,  menerbitkan Surat Keputusan Ketua  Mahkamah Agung Nomor </w:t>
      </w:r>
      <w:hyperlink r:id="rId10" w:tgtFrame="_blank" w:history="1">
        <w:r w:rsidRPr="007727FB">
          <w:rPr>
            <w:rStyle w:val="Hyperlink"/>
            <w:rFonts w:ascii="Georgia" w:hAnsi="Georgia" w:cs="Heebo"/>
            <w:color w:val="000000" w:themeColor="text1"/>
            <w:u w:val="none"/>
            <w:shd w:val="clear" w:color="auto" w:fill="FFFFFF"/>
          </w:rPr>
          <w:t>243/KMA/SK/XI/2019 tanggal 27 November 2019</w:t>
        </w:r>
      </w:hyperlink>
      <w:r w:rsidRPr="007727FB">
        <w:rPr>
          <w:rFonts w:ascii="Georgia" w:hAnsi="Georgia" w:cs="Heebo"/>
          <w:color w:val="000000" w:themeColor="text1"/>
          <w:shd w:val="clear" w:color="auto" w:fill="FFFFFF"/>
        </w:rPr>
        <w:t xml:space="preserve"> tentang  Pelimpahan Wewenang Penerimaan dan Penelaahan Berkas Perkara Kasasi, Peninjauan Kembali, Grasi, dan Hak Uji Materiil kepada Kepaniteraan Mahkamah Agung. Surat Keputusan ini berlaku mulai tanggal 1 Januari 2020.  Materi muatan pokok dari Surat Keputusan Ketua Mahkamah Agung ini adalah penataan ulang proses birokrasi penerimaan dan penelaahan berkas dari yang semula ditangani oleh tiga unit eselon 1 Mahkamah Agung menjadi hanya ditangani oleh1unit kerja Kepaniteraan Mahkamah Agung, yaitu sebagai berikut. Pertama, kewenangan penerimaan berkas perkara yang semula berada di Biro Umum Badan Urusan Administrasi Mahkamah Agung dilimpahkan kepada bagian tata usaha pada Sekretariat Kepaniteraan Mahkamah Agung. Kedua, kewenangan penelaahan kelengkapan berkas perkara yang semula berada di direktorat pranata dan tatalaksana perkara pada 3 (tiga) direktorat </w:t>
      </w:r>
      <w:r w:rsidRPr="007727FB">
        <w:rPr>
          <w:rFonts w:ascii="Georgia" w:hAnsi="Georgia" w:cs="Heebo"/>
          <w:color w:val="000000" w:themeColor="text1"/>
          <w:shd w:val="clear" w:color="auto" w:fill="FFFFFF"/>
        </w:rPr>
        <w:lastRenderedPageBreak/>
        <w:t>jenderal badan peradilan dialihkan kepada kepaniteraan muda perkara Mahkamah Agung.</w:t>
      </w:r>
    </w:p>
    <w:p w:rsidR="00610E24" w:rsidRPr="00B9048D" w:rsidRDefault="00610E24" w:rsidP="00481440">
      <w:pPr>
        <w:pStyle w:val="ListParagraph"/>
        <w:numPr>
          <w:ilvl w:val="0"/>
          <w:numId w:val="37"/>
        </w:numPr>
        <w:spacing w:line="276" w:lineRule="auto"/>
        <w:ind w:left="426" w:firstLine="0"/>
        <w:jc w:val="both"/>
        <w:rPr>
          <w:rStyle w:val="Strong"/>
          <w:rFonts w:ascii="Georgia" w:hAnsi="Georgia"/>
          <w:b w:val="0"/>
          <w:bCs w:val="0"/>
          <w:i/>
          <w:iCs/>
          <w:color w:val="000000" w:themeColor="text1"/>
          <w:shd w:val="clear" w:color="auto" w:fill="FFFFFF"/>
        </w:rPr>
      </w:pPr>
      <w:r w:rsidRPr="00610E24">
        <w:rPr>
          <w:rStyle w:val="Strong"/>
          <w:rFonts w:ascii="Georgia" w:hAnsi="Georgia" w:cs="Heebo"/>
          <w:b w:val="0"/>
          <w:bCs w:val="0"/>
          <w:color w:val="000000" w:themeColor="text1"/>
          <w:shd w:val="clear" w:color="auto" w:fill="FFFFFF"/>
        </w:rPr>
        <w:t>Penggunaan Stiker Warna pada Amplop Berkas sebagai Pembeda Jenis Perkara</w:t>
      </w:r>
    </w:p>
    <w:p w:rsidR="00B9048D" w:rsidRPr="00B9048D" w:rsidRDefault="00B9048D" w:rsidP="00481440">
      <w:pPr>
        <w:pStyle w:val="ListParagraph"/>
        <w:spacing w:line="276" w:lineRule="auto"/>
        <w:ind w:firstLine="726"/>
        <w:jc w:val="both"/>
        <w:rPr>
          <w:rStyle w:val="Strong"/>
          <w:rFonts w:ascii="Georgia" w:hAnsi="Georgia"/>
          <w:b w:val="0"/>
          <w:bCs w:val="0"/>
          <w:i/>
          <w:iCs/>
          <w:color w:val="000000" w:themeColor="text1"/>
          <w:shd w:val="clear" w:color="auto" w:fill="FFFFFF"/>
        </w:rPr>
      </w:pPr>
      <w:r w:rsidRPr="00B9048D">
        <w:rPr>
          <w:rStyle w:val="Strong"/>
          <w:rFonts w:ascii="Georgia" w:hAnsi="Georgia" w:cs="Heebo"/>
          <w:b w:val="0"/>
          <w:bCs w:val="0"/>
          <w:color w:val="000000" w:themeColor="text1"/>
          <w:shd w:val="clear" w:color="auto" w:fill="FFFFFF"/>
        </w:rPr>
        <w:t>Proses distribusi berkas perkara dari unit penerima ke unit penelaah dapat terkendala ketika informasi jenis perkara tidak dicantumkan, khususnya untuk perkara pidana dan perdata yang berasal dari pengadilan negeri.  Untuk mengatasi hambatan ini, Kepaniteraan Mahkamah Agung menerbitkan kebijakan penggunaan stiker warna berdasarkan jenis perkara yang ditempelkan pada amplop berkas. Kebijakan ini dimuat dalam surat Panitera Mahkamah Agung Nomor 352/PAN/OT.01.3/2/2020 tanggal 13 Februari 2020. Dengan adanya stiker warna yang menjadi penanda berkas, petugas penerima berkas secara visual dapat dengan mudah mengelompokkan berkas perkara berdasarkan asal pengadilan dan jenis perkara.  Surat Panitera tersebut dilampirkan pula model amplop berkas dengan pembeda warna berdasarkan jenis perkara.</w:t>
      </w:r>
    </w:p>
    <w:p w:rsidR="00610E24" w:rsidRPr="00B9048D" w:rsidRDefault="00610E24" w:rsidP="00481440">
      <w:pPr>
        <w:pStyle w:val="ListParagraph"/>
        <w:numPr>
          <w:ilvl w:val="0"/>
          <w:numId w:val="37"/>
        </w:numPr>
        <w:spacing w:line="276" w:lineRule="auto"/>
        <w:ind w:left="709" w:hanging="283"/>
        <w:jc w:val="both"/>
        <w:rPr>
          <w:rStyle w:val="Strong"/>
          <w:rFonts w:ascii="Georgia" w:hAnsi="Georgia"/>
          <w:b w:val="0"/>
          <w:bCs w:val="0"/>
          <w:i/>
          <w:iCs/>
          <w:color w:val="000000" w:themeColor="text1"/>
          <w:shd w:val="clear" w:color="auto" w:fill="FFFFFF"/>
        </w:rPr>
      </w:pPr>
      <w:r w:rsidRPr="00610E24">
        <w:rPr>
          <w:rStyle w:val="Strong"/>
          <w:rFonts w:ascii="Georgia" w:hAnsi="Georgia" w:cs="Heebo"/>
          <w:b w:val="0"/>
          <w:bCs w:val="0"/>
          <w:color w:val="000000" w:themeColor="text1"/>
          <w:shd w:val="clear" w:color="auto" w:fill="FFFFFF"/>
        </w:rPr>
        <w:t>Pengaturan Prosedur Pengiriman Berkas ke Mahkamah Agung dalam Keadaan Khusus</w:t>
      </w:r>
    </w:p>
    <w:p w:rsidR="00B17BD8" w:rsidRDefault="00B17BD8" w:rsidP="00481440">
      <w:pPr>
        <w:pStyle w:val="NormalWeb"/>
        <w:shd w:val="clear" w:color="auto" w:fill="FFFFFF"/>
        <w:spacing w:before="0" w:beforeAutospacing="0" w:after="173" w:afterAutospacing="0" w:line="276" w:lineRule="auto"/>
        <w:ind w:left="720" w:firstLine="720"/>
        <w:jc w:val="both"/>
        <w:rPr>
          <w:rFonts w:ascii="Georgia" w:hAnsi="Georgia" w:cs="Heebo"/>
          <w:color w:val="000000" w:themeColor="text1"/>
        </w:rPr>
      </w:pPr>
      <w:r w:rsidRPr="00B17BD8">
        <w:rPr>
          <w:rFonts w:ascii="Georgia" w:hAnsi="Georgia" w:cs="Heebo"/>
          <w:color w:val="000000" w:themeColor="text1"/>
        </w:rPr>
        <w:t>Moda transportasi antar wilayah sempat berhenti beroperasi pada awal mewabahnya Covid-19. Kondisi ini mengakibatkan penyedia jasa pengiriman dokumen di sejumlah daerah menghentikan sementara layanannya.  Beberapa pengadilan tingkat pertama melaporkan kesulitan mengirimkan berkas perkara kasasi/peninjauan kembali ke Mahkamah Agung.  Merespons kondisi ini, Kepaniteraan Mahkamah Agung menerbitkan surat Panitera Mahkamah Agung Nomor 1017 /PAN/OT.01.3/6/2020 tanggal 25 Juni 2020 perihal petunjuk pengiriman berkas pada kondisi darurat.</w:t>
      </w:r>
    </w:p>
    <w:p w:rsidR="006E52A2" w:rsidRPr="006E52A2" w:rsidRDefault="006E52A2" w:rsidP="006E52A2">
      <w:pPr>
        <w:pStyle w:val="ListParagraph"/>
        <w:numPr>
          <w:ilvl w:val="0"/>
          <w:numId w:val="37"/>
        </w:numPr>
        <w:spacing w:line="276" w:lineRule="auto"/>
        <w:ind w:left="709" w:hanging="283"/>
        <w:jc w:val="both"/>
        <w:rPr>
          <w:rFonts w:ascii="Georgia" w:hAnsi="Georgia" w:cs="Heebo"/>
          <w:color w:val="000000" w:themeColor="text1"/>
          <w:shd w:val="clear" w:color="auto" w:fill="FFFFFF"/>
        </w:rPr>
      </w:pPr>
      <w:r>
        <w:rPr>
          <w:rStyle w:val="Strong"/>
          <w:rFonts w:ascii="Georgia" w:hAnsi="Georgia" w:cs="Heebo"/>
          <w:b w:val="0"/>
          <w:bCs w:val="0"/>
          <w:color w:val="000000" w:themeColor="text1"/>
          <w:shd w:val="clear" w:color="auto" w:fill="FFFFFF"/>
        </w:rPr>
        <w:t>P</w:t>
      </w:r>
      <w:r w:rsidRPr="006E52A2">
        <w:rPr>
          <w:rStyle w:val="Strong"/>
          <w:rFonts w:ascii="Georgia" w:hAnsi="Georgia" w:cs="Heebo"/>
          <w:b w:val="0"/>
          <w:bCs w:val="0"/>
          <w:color w:val="000000" w:themeColor="text1"/>
          <w:shd w:val="clear" w:color="auto" w:fill="FFFFFF"/>
        </w:rPr>
        <w:t xml:space="preserve">rosedur </w:t>
      </w:r>
      <w:r>
        <w:rPr>
          <w:rStyle w:val="Strong"/>
          <w:rFonts w:ascii="Georgia" w:hAnsi="Georgia" w:cs="Heebo"/>
          <w:b w:val="0"/>
          <w:bCs w:val="0"/>
          <w:color w:val="000000" w:themeColor="text1"/>
          <w:shd w:val="clear" w:color="auto" w:fill="FFFFFF"/>
        </w:rPr>
        <w:t>P</w:t>
      </w:r>
      <w:r w:rsidRPr="006E52A2">
        <w:rPr>
          <w:rStyle w:val="Strong"/>
          <w:rFonts w:ascii="Georgia" w:hAnsi="Georgia" w:cs="Heebo"/>
          <w:b w:val="0"/>
          <w:bCs w:val="0"/>
          <w:color w:val="000000" w:themeColor="text1"/>
          <w:shd w:val="clear" w:color="auto" w:fill="FFFFFF"/>
        </w:rPr>
        <w:t xml:space="preserve">enyampaian </w:t>
      </w:r>
      <w:r>
        <w:rPr>
          <w:rStyle w:val="Strong"/>
          <w:rFonts w:ascii="Georgia" w:hAnsi="Georgia" w:cs="Heebo"/>
          <w:b w:val="0"/>
          <w:bCs w:val="0"/>
          <w:color w:val="000000" w:themeColor="text1"/>
          <w:shd w:val="clear" w:color="auto" w:fill="FFFFFF"/>
        </w:rPr>
        <w:t>L</w:t>
      </w:r>
      <w:r w:rsidRPr="006E52A2">
        <w:rPr>
          <w:rStyle w:val="Strong"/>
          <w:rFonts w:ascii="Georgia" w:hAnsi="Georgia" w:cs="Heebo"/>
          <w:b w:val="0"/>
          <w:bCs w:val="0"/>
          <w:color w:val="000000" w:themeColor="text1"/>
          <w:shd w:val="clear" w:color="auto" w:fill="FFFFFF"/>
        </w:rPr>
        <w:t xml:space="preserve">aporan </w:t>
      </w:r>
      <w:r>
        <w:rPr>
          <w:rStyle w:val="Strong"/>
          <w:rFonts w:ascii="Georgia" w:hAnsi="Georgia" w:cs="Heebo"/>
          <w:b w:val="0"/>
          <w:bCs w:val="0"/>
          <w:color w:val="000000" w:themeColor="text1"/>
          <w:shd w:val="clear" w:color="auto" w:fill="FFFFFF"/>
        </w:rPr>
        <w:t>K</w:t>
      </w:r>
      <w:r w:rsidRPr="006E52A2">
        <w:rPr>
          <w:rStyle w:val="Strong"/>
          <w:rFonts w:ascii="Georgia" w:hAnsi="Georgia" w:cs="Heebo"/>
          <w:b w:val="0"/>
          <w:bCs w:val="0"/>
          <w:color w:val="000000" w:themeColor="text1"/>
          <w:shd w:val="clear" w:color="auto" w:fill="FFFFFF"/>
        </w:rPr>
        <w:t xml:space="preserve">asasi </w:t>
      </w:r>
      <w:r>
        <w:rPr>
          <w:rStyle w:val="Strong"/>
          <w:rFonts w:ascii="Georgia" w:hAnsi="Georgia" w:cs="Heebo"/>
          <w:b w:val="0"/>
          <w:bCs w:val="0"/>
          <w:color w:val="000000" w:themeColor="text1"/>
          <w:shd w:val="clear" w:color="auto" w:fill="FFFFFF"/>
        </w:rPr>
        <w:t>P</w:t>
      </w:r>
      <w:r w:rsidRPr="006E52A2">
        <w:rPr>
          <w:rStyle w:val="Strong"/>
          <w:rFonts w:ascii="Georgia" w:hAnsi="Georgia" w:cs="Heebo"/>
          <w:b w:val="0"/>
          <w:bCs w:val="0"/>
          <w:color w:val="000000" w:themeColor="text1"/>
          <w:shd w:val="clear" w:color="auto" w:fill="FFFFFF"/>
        </w:rPr>
        <w:t xml:space="preserve">erkara </w:t>
      </w:r>
      <w:r>
        <w:rPr>
          <w:rStyle w:val="Strong"/>
          <w:rFonts w:ascii="Georgia" w:hAnsi="Georgia" w:cs="Heebo"/>
          <w:b w:val="0"/>
          <w:bCs w:val="0"/>
          <w:color w:val="000000" w:themeColor="text1"/>
          <w:shd w:val="clear" w:color="auto" w:fill="FFFFFF"/>
        </w:rPr>
        <w:t>P</w:t>
      </w:r>
      <w:r w:rsidRPr="006E52A2">
        <w:rPr>
          <w:rStyle w:val="Strong"/>
          <w:rFonts w:ascii="Georgia" w:hAnsi="Georgia" w:cs="Heebo"/>
          <w:b w:val="0"/>
          <w:bCs w:val="0"/>
          <w:color w:val="000000" w:themeColor="text1"/>
          <w:shd w:val="clear" w:color="auto" w:fill="FFFFFF"/>
        </w:rPr>
        <w:t>idana yang</w:t>
      </w:r>
      <w:r>
        <w:rPr>
          <w:rStyle w:val="Strong"/>
          <w:rFonts w:ascii="Georgia" w:hAnsi="Georgia"/>
          <w:b w:val="0"/>
          <w:bCs w:val="0"/>
          <w:color w:val="000000" w:themeColor="text1"/>
        </w:rPr>
        <w:t>T</w:t>
      </w:r>
      <w:r w:rsidRPr="006E52A2">
        <w:rPr>
          <w:rStyle w:val="Strong"/>
          <w:rFonts w:ascii="Georgia" w:hAnsi="Georgia"/>
          <w:b w:val="0"/>
          <w:bCs w:val="0"/>
          <w:color w:val="000000" w:themeColor="text1"/>
        </w:rPr>
        <w:t xml:space="preserve">erdakwanya dalam </w:t>
      </w:r>
      <w:r>
        <w:rPr>
          <w:rStyle w:val="Strong"/>
          <w:rFonts w:ascii="Georgia" w:hAnsi="Georgia"/>
          <w:b w:val="0"/>
          <w:bCs w:val="0"/>
          <w:color w:val="000000" w:themeColor="text1"/>
        </w:rPr>
        <w:t>S</w:t>
      </w:r>
      <w:r w:rsidRPr="006E52A2">
        <w:rPr>
          <w:rStyle w:val="Strong"/>
          <w:rFonts w:ascii="Georgia" w:hAnsi="Georgia"/>
          <w:b w:val="0"/>
          <w:bCs w:val="0"/>
          <w:color w:val="000000" w:themeColor="text1"/>
        </w:rPr>
        <w:t>tatus</w:t>
      </w:r>
      <w:r>
        <w:rPr>
          <w:rFonts w:ascii="Georgia" w:hAnsi="Georgia" w:cs="Heebo"/>
          <w:color w:val="000000" w:themeColor="text1"/>
          <w:shd w:val="clear" w:color="auto" w:fill="FFFFFF"/>
        </w:rPr>
        <w:t>T</w:t>
      </w:r>
      <w:r w:rsidRPr="006E52A2">
        <w:rPr>
          <w:rFonts w:ascii="Georgia" w:hAnsi="Georgia" w:cs="Heebo"/>
          <w:color w:val="000000" w:themeColor="text1"/>
          <w:shd w:val="clear" w:color="auto" w:fill="FFFFFF"/>
        </w:rPr>
        <w:t>ahanan</w:t>
      </w:r>
    </w:p>
    <w:p w:rsidR="006E52A2" w:rsidRPr="006E52A2" w:rsidRDefault="006E52A2" w:rsidP="00481440">
      <w:pPr>
        <w:pStyle w:val="NormalWeb"/>
        <w:shd w:val="clear" w:color="auto" w:fill="FFFFFF"/>
        <w:spacing w:before="0" w:beforeAutospacing="0" w:after="173" w:afterAutospacing="0" w:line="276" w:lineRule="auto"/>
        <w:ind w:left="720" w:firstLine="720"/>
        <w:jc w:val="both"/>
        <w:rPr>
          <w:rFonts w:ascii="Georgia" w:hAnsi="Georgia" w:cs="Heebo"/>
          <w:color w:val="000000" w:themeColor="text1"/>
        </w:rPr>
      </w:pPr>
      <w:r w:rsidRPr="006E52A2">
        <w:rPr>
          <w:rFonts w:ascii="Georgia" w:hAnsi="Georgia" w:cs="Heebo"/>
          <w:color w:val="000000" w:themeColor="text1"/>
          <w:shd w:val="clear" w:color="auto" w:fill="FFFFFF"/>
        </w:rPr>
        <w:t> Pada penghujung tahun 2020, Panitera Mahkamah Agung mengatur ulang prosedur penyampaian laporan kasasi perkara pidana yang terdakwanya dalam status tahanan melalui surat nomor 2304/PAN/HK.01/12/2020</w:t>
      </w:r>
      <w:r>
        <w:rPr>
          <w:rFonts w:ascii="Georgia" w:hAnsi="Georgia" w:cs="Heebo"/>
          <w:color w:val="000000" w:themeColor="text1"/>
          <w:shd w:val="clear" w:color="auto" w:fill="FFFFFF"/>
        </w:rPr>
        <w:t>,</w:t>
      </w:r>
      <w:r w:rsidRPr="006E52A2">
        <w:rPr>
          <w:rFonts w:ascii="Georgia" w:hAnsi="Georgia" w:cs="Heebo"/>
          <w:color w:val="000000" w:themeColor="text1"/>
          <w:shd w:val="clear" w:color="auto" w:fill="FFFFFF"/>
        </w:rPr>
        <w:t xml:space="preserve"> tanggal 16 Desember 2020. Surat tersebut ditujukan kepada para Ketua Pengadilan Tinggi dan Ketua Pengadilan Negeri di seluruh Indonesia.  Terhitung mulai 1 November 2021, prosedur baru penyampaian laporan kasasi tersebut diberlakukan juga untuk Mahkamah Syar’iyah di Aceh dalam penanganan perkara jinayat.  Hal ini tertuang dalam Surat Panitera MA </w:t>
      </w:r>
      <w:hyperlink r:id="rId11" w:tgtFrame="_blank" w:history="1">
        <w:r w:rsidRPr="006E52A2">
          <w:rPr>
            <w:rStyle w:val="Hyperlink"/>
            <w:rFonts w:ascii="Georgia" w:hAnsi="Georgia" w:cs="Heebo"/>
            <w:color w:val="000000" w:themeColor="text1"/>
            <w:u w:val="none"/>
            <w:shd w:val="clear" w:color="auto" w:fill="FFFFFF"/>
          </w:rPr>
          <w:t>Nomor 2193/PAN/HK.05/10/2021 tanggal 11 Oktober 2021</w:t>
        </w:r>
      </w:hyperlink>
      <w:r w:rsidRPr="006E52A2">
        <w:rPr>
          <w:rFonts w:ascii="Georgia" w:hAnsi="Georgia" w:cs="Heebo"/>
          <w:color w:val="000000" w:themeColor="text1"/>
          <w:shd w:val="clear" w:color="auto" w:fill="FFFFFF"/>
        </w:rPr>
        <w:t>.</w:t>
      </w:r>
    </w:p>
    <w:p w:rsidR="003109E3" w:rsidRPr="004B7E1B" w:rsidRDefault="003109E3" w:rsidP="004A5C5F">
      <w:pPr>
        <w:pStyle w:val="ListParagraph"/>
        <w:numPr>
          <w:ilvl w:val="0"/>
          <w:numId w:val="14"/>
        </w:numPr>
        <w:spacing w:before="240" w:line="276" w:lineRule="auto"/>
        <w:ind w:left="0" w:hanging="284"/>
        <w:jc w:val="both"/>
        <w:rPr>
          <w:rFonts w:ascii="Georgia" w:hAnsi="Georgia" w:cstheme="minorHAnsi"/>
        </w:rPr>
      </w:pPr>
      <w:r w:rsidRPr="004B7E1B">
        <w:rPr>
          <w:rFonts w:ascii="Georgia" w:hAnsi="Georgia" w:cstheme="minorHAnsi"/>
        </w:rPr>
        <w:t>Pembaruan Fungsi Teknis</w:t>
      </w:r>
    </w:p>
    <w:p w:rsidR="00232DEA" w:rsidRPr="004B7E1B" w:rsidRDefault="00232DEA" w:rsidP="004A5C5F">
      <w:pPr>
        <w:pStyle w:val="ListParagraph"/>
        <w:spacing w:line="276" w:lineRule="auto"/>
        <w:ind w:left="0" w:firstLine="720"/>
        <w:jc w:val="both"/>
        <w:rPr>
          <w:rFonts w:ascii="Georgia" w:hAnsi="Georgia"/>
        </w:rPr>
      </w:pPr>
      <w:r w:rsidRPr="004B7E1B">
        <w:rPr>
          <w:rFonts w:ascii="Georgia" w:hAnsi="Georgia"/>
        </w:rPr>
        <w:t>Upaya pembaruan fungsi teknis badan peradilan harus menjamin terwujudnya pelaksanaan fungsi kekuasaan kehakiman secara independen, efektif, dan berkeadilan. Upaya pembaruan dapat diartikan sebagai upaya untuk merevitalisasi fungsi Mahkamah Agung sebagai pengadilan tertinggi dalam rangka menjaga kesatuan hukum dan revitalisasi fungsi pengadilan dalam rangka meningkatkan akses masyarakat pada keadilan. Untuk mencapai tujuan tersebut</w:t>
      </w:r>
      <w:r w:rsidR="0011762F">
        <w:rPr>
          <w:rFonts w:ascii="Georgia" w:hAnsi="Georgia"/>
        </w:rPr>
        <w:t>,</w:t>
      </w:r>
      <w:r w:rsidRPr="004B7E1B">
        <w:rPr>
          <w:rFonts w:ascii="Georgia" w:hAnsi="Georgia"/>
        </w:rPr>
        <w:t xml:space="preserve"> program utama yang perlu dilakukan </w:t>
      </w:r>
      <w:r w:rsidR="0031594E" w:rsidRPr="004B7E1B">
        <w:rPr>
          <w:rFonts w:ascii="Georgia" w:hAnsi="Georgia"/>
        </w:rPr>
        <w:t xml:space="preserve">antara lain adalah </w:t>
      </w:r>
      <w:r w:rsidR="0011762F" w:rsidRPr="004B7E1B">
        <w:rPr>
          <w:rFonts w:ascii="Georgia" w:hAnsi="Georgia"/>
        </w:rPr>
        <w:t>penyederhanaan proses berperkara, penyelesaian perkara dengan acara cepat dan berorientasi perdamaian (mediasi), dan penguatan akses pada pengadilan.</w:t>
      </w:r>
    </w:p>
    <w:p w:rsidR="00122B64" w:rsidRPr="004B7E1B" w:rsidRDefault="00122B64" w:rsidP="004A5C5F">
      <w:pPr>
        <w:pStyle w:val="ListParagraph"/>
        <w:spacing w:line="276" w:lineRule="auto"/>
        <w:ind w:left="0"/>
        <w:jc w:val="both"/>
        <w:rPr>
          <w:rFonts w:ascii="Georgia" w:hAnsi="Georgia"/>
        </w:rPr>
      </w:pPr>
      <w:r w:rsidRPr="004B7E1B">
        <w:rPr>
          <w:rFonts w:ascii="Georgia" w:hAnsi="Georgia"/>
        </w:rPr>
        <w:tab/>
        <w:t>Dalam konteks pembaruan fungsi teknis, pembaruan yang telah diupayakan Mahkamah Agung antara lain:</w:t>
      </w:r>
    </w:p>
    <w:p w:rsidR="00514E2A" w:rsidRPr="004B7E1B" w:rsidRDefault="00514E2A" w:rsidP="007F6F4D">
      <w:pPr>
        <w:pStyle w:val="ListParagraph"/>
        <w:numPr>
          <w:ilvl w:val="0"/>
          <w:numId w:val="24"/>
        </w:numPr>
        <w:tabs>
          <w:tab w:val="left" w:pos="426"/>
        </w:tabs>
        <w:spacing w:line="276" w:lineRule="auto"/>
        <w:ind w:left="426" w:hanging="426"/>
        <w:jc w:val="both"/>
        <w:rPr>
          <w:rFonts w:ascii="Georgia" w:hAnsi="Georgia" w:cstheme="minorHAnsi"/>
        </w:rPr>
      </w:pPr>
      <w:r w:rsidRPr="004B7E1B">
        <w:rPr>
          <w:rFonts w:ascii="Georgia" w:hAnsi="Georgia" w:cstheme="minorHAnsi"/>
        </w:rPr>
        <w:t>Gugatan Sederhana</w:t>
      </w:r>
      <w:r w:rsidR="00C076BF" w:rsidRPr="004B7E1B">
        <w:rPr>
          <w:rFonts w:ascii="Georgia" w:hAnsi="Georgia" w:cstheme="minorHAnsi"/>
        </w:rPr>
        <w:t xml:space="preserve"> (GS)</w:t>
      </w:r>
    </w:p>
    <w:p w:rsidR="00514E2A" w:rsidRPr="004B7E1B" w:rsidRDefault="00514E2A" w:rsidP="008D649A">
      <w:pPr>
        <w:pStyle w:val="ListParagraph"/>
        <w:tabs>
          <w:tab w:val="left" w:pos="426"/>
        </w:tabs>
        <w:spacing w:line="276" w:lineRule="auto"/>
        <w:ind w:left="426" w:firstLine="708"/>
        <w:jc w:val="both"/>
        <w:rPr>
          <w:rFonts w:ascii="Georgia" w:hAnsi="Georgia" w:cstheme="minorHAnsi"/>
        </w:rPr>
      </w:pPr>
      <w:r w:rsidRPr="004B7E1B">
        <w:rPr>
          <w:rFonts w:ascii="Georgia" w:hAnsi="Georgia" w:cstheme="minorHAnsi"/>
        </w:rPr>
        <w:t xml:space="preserve">Untuk membumikan asas peradilan yang sederhana, cepat, dan biaya ringan, disusunlah Peraturan Mahkamah Agung Nomor 2 Tahun 2015 tentang Tata Cara Penyelesaian Gugatan Sederhana. </w:t>
      </w:r>
      <w:r w:rsidR="008C6A5E" w:rsidRPr="004B7E1B">
        <w:rPr>
          <w:rFonts w:ascii="Georgia" w:hAnsi="Georgia" w:cstheme="minorHAnsi"/>
        </w:rPr>
        <w:t xml:space="preserve">Gugatan Sederhana atau </w:t>
      </w:r>
      <w:r w:rsidR="008C6A5E" w:rsidRPr="004B7E1B">
        <w:rPr>
          <w:rFonts w:ascii="Georgia" w:hAnsi="Georgia" w:cstheme="minorHAnsi"/>
          <w:i/>
          <w:iCs/>
        </w:rPr>
        <w:t xml:space="preserve">Small Claim Court </w:t>
      </w:r>
      <w:r w:rsidR="008C6A5E" w:rsidRPr="004B7E1B">
        <w:rPr>
          <w:rFonts w:ascii="Georgia" w:hAnsi="Georgia" w:cstheme="minorHAnsi"/>
        </w:rPr>
        <w:t>adalah tata cara pemeriksaan di persidangan terhadap gugatan perdata dengan nilai gugatan mater</w:t>
      </w:r>
      <w:r w:rsidR="00CA2A02" w:rsidRPr="004B7E1B">
        <w:rPr>
          <w:rFonts w:ascii="Georgia" w:hAnsi="Georgia" w:cstheme="minorHAnsi"/>
        </w:rPr>
        <w:t>i</w:t>
      </w:r>
      <w:r w:rsidR="008C6A5E" w:rsidRPr="004B7E1B">
        <w:rPr>
          <w:rFonts w:ascii="Georgia" w:hAnsi="Georgia" w:cstheme="minorHAnsi"/>
        </w:rPr>
        <w:t>il tertentu diselesaikan dengan tata cara dan pembuktiannya sederhana. Pada mulanya, berdasarkan</w:t>
      </w:r>
      <w:r w:rsidRPr="004B7E1B">
        <w:rPr>
          <w:rFonts w:ascii="Georgia" w:hAnsi="Georgia" w:cstheme="minorHAnsi"/>
        </w:rPr>
        <w:t>Perma</w:t>
      </w:r>
      <w:r w:rsidR="008C6A5E" w:rsidRPr="004B7E1B">
        <w:rPr>
          <w:rFonts w:ascii="Georgia" w:hAnsi="Georgia" w:cstheme="minorHAnsi"/>
        </w:rPr>
        <w:t>Nomor 2 Tahun 2015</w:t>
      </w:r>
      <w:r w:rsidR="0011762F">
        <w:rPr>
          <w:rFonts w:ascii="Georgia" w:hAnsi="Georgia" w:cstheme="minorHAnsi"/>
        </w:rPr>
        <w:t>,</w:t>
      </w:r>
      <w:r w:rsidRPr="004B7E1B">
        <w:rPr>
          <w:rFonts w:ascii="Georgia" w:hAnsi="Georgia" w:cstheme="minorHAnsi"/>
        </w:rPr>
        <w:t>nilai gugatan maksimal yang dapat diselesaikan melalui Gugatan Sederhana adalah Rp. 200.000.000,- (dua ratus juta rupiah). Selanjutnya melalui Perma Nomor 4 Tahun 2019 Tentang Perubahan atas Peraturan Mahkamah Agung Nomor 2 Tahun 2015 tentang Tata Cara Penyelesaian Gugatan Sederhana, nilai maksimal gugatan materiil yang dapat diselesaikan melalui gugatan sederhana ditingkatkan menjadi Rp. 500.000.000,- (lima ratus juta rupiah).</w:t>
      </w:r>
    </w:p>
    <w:p w:rsidR="007F61CE" w:rsidRPr="004B7E1B" w:rsidRDefault="007F61CE" w:rsidP="007F6F4D">
      <w:pPr>
        <w:pStyle w:val="ListParagraph"/>
        <w:numPr>
          <w:ilvl w:val="0"/>
          <w:numId w:val="24"/>
        </w:numPr>
        <w:tabs>
          <w:tab w:val="left" w:pos="426"/>
        </w:tabs>
        <w:spacing w:line="276" w:lineRule="auto"/>
        <w:ind w:left="426" w:hanging="426"/>
        <w:jc w:val="both"/>
        <w:rPr>
          <w:rFonts w:ascii="Georgia" w:hAnsi="Georgia" w:cstheme="minorHAnsi"/>
        </w:rPr>
      </w:pPr>
      <w:r w:rsidRPr="004B7E1B">
        <w:rPr>
          <w:rFonts w:ascii="Georgia" w:hAnsi="Georgia" w:cstheme="minorHAnsi"/>
        </w:rPr>
        <w:t xml:space="preserve">Implementasi </w:t>
      </w:r>
      <w:r w:rsidRPr="004B7E1B">
        <w:rPr>
          <w:rFonts w:ascii="Georgia" w:hAnsi="Georgia" w:cstheme="minorHAnsi"/>
          <w:i/>
          <w:iCs/>
        </w:rPr>
        <w:t>Restorative Justice</w:t>
      </w:r>
    </w:p>
    <w:p w:rsidR="007F61CE" w:rsidRPr="004B7E1B" w:rsidRDefault="00CA2A02" w:rsidP="008D649A">
      <w:pPr>
        <w:pStyle w:val="ListParagraph"/>
        <w:tabs>
          <w:tab w:val="left" w:pos="426"/>
        </w:tabs>
        <w:spacing w:line="276" w:lineRule="auto"/>
        <w:ind w:left="426" w:firstLine="708"/>
        <w:jc w:val="both"/>
        <w:rPr>
          <w:rFonts w:ascii="Georgia" w:hAnsi="Georgia" w:cstheme="minorHAnsi"/>
        </w:rPr>
      </w:pPr>
      <w:r w:rsidRPr="004B7E1B">
        <w:rPr>
          <w:rFonts w:ascii="Georgia" w:hAnsi="Georgia"/>
        </w:rPr>
        <w:t>Pada tahun 2014Ketua Mahkamah Agung menetap</w:t>
      </w:r>
      <w:r w:rsidR="00100BA5" w:rsidRPr="004B7E1B">
        <w:rPr>
          <w:rFonts w:ascii="Georgia" w:hAnsi="Georgia"/>
        </w:rPr>
        <w:t>kan</w:t>
      </w:r>
      <w:r w:rsidR="007F61CE" w:rsidRPr="004B7E1B">
        <w:rPr>
          <w:rFonts w:ascii="Georgia" w:hAnsi="Georgia"/>
        </w:rPr>
        <w:t>Peraturan Mahkamah Agung Nomor 4 Tahun 2014 tentang Pedoman Pelaksanaan Diversi dalam Sistem Peradilan Pidana Anak</w:t>
      </w:r>
      <w:r w:rsidRPr="004B7E1B">
        <w:rPr>
          <w:rFonts w:ascii="Georgia" w:hAnsi="Georgia"/>
        </w:rPr>
        <w:t xml:space="preserve">. Ini adalah terobosan agar proses pemeriksaan pidana anak lebih berorientasi pada perdamaian dan </w:t>
      </w:r>
      <w:r w:rsidRPr="004B7E1B">
        <w:rPr>
          <w:rFonts w:ascii="Georgia" w:hAnsi="Georgia"/>
          <w:i/>
          <w:iCs/>
        </w:rPr>
        <w:t>restorative justice</w:t>
      </w:r>
      <w:r w:rsidRPr="004B7E1B">
        <w:rPr>
          <w:rFonts w:ascii="Georgia" w:hAnsi="Georgia"/>
        </w:rPr>
        <w:t xml:space="preserve">. </w:t>
      </w:r>
      <w:r w:rsidR="00100BA5" w:rsidRPr="004B7E1B">
        <w:rPr>
          <w:rFonts w:ascii="Georgia" w:hAnsi="Georgia"/>
        </w:rPr>
        <w:t>Jika proses d</w:t>
      </w:r>
      <w:r w:rsidRPr="004B7E1B">
        <w:rPr>
          <w:rFonts w:ascii="Georgia" w:hAnsi="Georgia"/>
        </w:rPr>
        <w:t>iversi berhasil</w:t>
      </w:r>
      <w:r w:rsidR="00100BA5" w:rsidRPr="004B7E1B">
        <w:rPr>
          <w:rFonts w:ascii="Georgia" w:hAnsi="Georgia"/>
        </w:rPr>
        <w:t xml:space="preserve">, maka pemeriksaan pidana </w:t>
      </w:r>
      <w:r w:rsidR="00BC4931" w:rsidRPr="004B7E1B">
        <w:rPr>
          <w:rFonts w:ascii="Georgia" w:hAnsi="Georgia"/>
        </w:rPr>
        <w:t>dihentikan</w:t>
      </w:r>
      <w:r w:rsidR="00100BA5" w:rsidRPr="004B7E1B">
        <w:rPr>
          <w:rFonts w:ascii="Georgia" w:hAnsi="Georgia"/>
        </w:rPr>
        <w:t xml:space="preserve">, kemudian Ketua Pengadilan </w:t>
      </w:r>
      <w:r w:rsidR="00BC4931" w:rsidRPr="004B7E1B">
        <w:rPr>
          <w:rFonts w:ascii="Georgia" w:hAnsi="Georgia"/>
        </w:rPr>
        <w:t>menerbitkan</w:t>
      </w:r>
      <w:r w:rsidR="00100BA5" w:rsidRPr="004B7E1B">
        <w:rPr>
          <w:rFonts w:ascii="Georgia" w:hAnsi="Georgia"/>
        </w:rPr>
        <w:t xml:space="preserve"> Penetapan </w:t>
      </w:r>
      <w:r w:rsidR="00BC4931" w:rsidRPr="004B7E1B">
        <w:rPr>
          <w:rFonts w:ascii="Georgia" w:hAnsi="Georgia"/>
        </w:rPr>
        <w:t xml:space="preserve">Kesepakatan </w:t>
      </w:r>
      <w:r w:rsidR="00100BA5" w:rsidRPr="004B7E1B">
        <w:rPr>
          <w:rFonts w:ascii="Georgia" w:hAnsi="Georgia"/>
        </w:rPr>
        <w:t xml:space="preserve">Diversi. Hal itu tentu </w:t>
      </w:r>
      <w:r w:rsidRPr="004B7E1B">
        <w:rPr>
          <w:rFonts w:ascii="Georgia" w:hAnsi="Georgia"/>
        </w:rPr>
        <w:t>memangkas proses penyelesaian perkar</w:t>
      </w:r>
      <w:r w:rsidR="00100BA5" w:rsidRPr="004B7E1B">
        <w:rPr>
          <w:rFonts w:ascii="Georgia" w:hAnsi="Georgia"/>
        </w:rPr>
        <w:t>a</w:t>
      </w:r>
      <w:r w:rsidR="00BC4931" w:rsidRPr="004B7E1B">
        <w:rPr>
          <w:rFonts w:ascii="Georgia" w:hAnsi="Georgia"/>
        </w:rPr>
        <w:t xml:space="preserve"> yang seharusnya berkepanjangan, menjadi sederhana dan cepat.</w:t>
      </w:r>
    </w:p>
    <w:p w:rsidR="007F61CE" w:rsidRPr="004B7E1B" w:rsidRDefault="007F61CE" w:rsidP="007F6F4D">
      <w:pPr>
        <w:pStyle w:val="ListParagraph"/>
        <w:numPr>
          <w:ilvl w:val="0"/>
          <w:numId w:val="24"/>
        </w:numPr>
        <w:tabs>
          <w:tab w:val="left" w:pos="426"/>
        </w:tabs>
        <w:spacing w:line="276" w:lineRule="auto"/>
        <w:ind w:left="426" w:hanging="426"/>
        <w:jc w:val="both"/>
        <w:rPr>
          <w:rFonts w:ascii="Georgia" w:hAnsi="Georgia" w:cstheme="minorHAnsi"/>
        </w:rPr>
      </w:pPr>
      <w:r w:rsidRPr="004B7E1B">
        <w:rPr>
          <w:rFonts w:ascii="Georgia" w:hAnsi="Georgia" w:cstheme="minorHAnsi"/>
        </w:rPr>
        <w:t>Penguatan Akses ke Pengadilan</w:t>
      </w:r>
    </w:p>
    <w:p w:rsidR="007F61CE" w:rsidRPr="004B7E1B" w:rsidRDefault="007F61CE" w:rsidP="008D649A">
      <w:pPr>
        <w:pStyle w:val="ListParagraph"/>
        <w:tabs>
          <w:tab w:val="left" w:pos="426"/>
        </w:tabs>
        <w:spacing w:line="276" w:lineRule="auto"/>
        <w:ind w:left="426" w:firstLine="708"/>
        <w:jc w:val="both"/>
        <w:rPr>
          <w:rFonts w:ascii="Georgia" w:hAnsi="Georgia" w:cstheme="minorHAnsi"/>
        </w:rPr>
      </w:pPr>
      <w:r w:rsidRPr="004B7E1B">
        <w:rPr>
          <w:rFonts w:ascii="Georgia" w:hAnsi="Georgia" w:cstheme="minorHAnsi"/>
        </w:rPr>
        <w:t>Ada banyak sekali upaya yang dilakukan Mahkamah Agung dan empat badan peradilan di bawahnya untuk penguatan akses ke pengadilan. Upaya-upaya tersebut antara lain: pembebasan biaya perkara, layanan sidang di luar gedung, layanan sidang terpadu, inovasi pembuatan gugatan mandiri, sidang di luar negeri (</w:t>
      </w:r>
      <w:r w:rsidRPr="004B7E1B">
        <w:rPr>
          <w:rFonts w:ascii="Georgia" w:hAnsi="Georgia"/>
        </w:rPr>
        <w:t>SK KMA Nomor 084/KMA/SK/V/2011)</w:t>
      </w:r>
      <w:r w:rsidRPr="004B7E1B">
        <w:rPr>
          <w:rFonts w:ascii="Georgia" w:hAnsi="Georgia" w:cstheme="minorHAnsi"/>
        </w:rPr>
        <w:t>, penyediaan Pos Bantuan Hukum (Posbakum), dan lain-lain. Upaya-upaya penguatan akses ini terus dimonitoring dan ditingkatkan kuantitas dan kualitasnya.</w:t>
      </w:r>
    </w:p>
    <w:p w:rsidR="008C6A5E" w:rsidRPr="004B7E1B" w:rsidRDefault="008C6A5E" w:rsidP="007F6F4D">
      <w:pPr>
        <w:pStyle w:val="ListParagraph"/>
        <w:numPr>
          <w:ilvl w:val="0"/>
          <w:numId w:val="24"/>
        </w:numPr>
        <w:tabs>
          <w:tab w:val="left" w:pos="426"/>
        </w:tabs>
        <w:spacing w:line="276" w:lineRule="auto"/>
        <w:ind w:left="426" w:hanging="426"/>
        <w:jc w:val="both"/>
        <w:rPr>
          <w:rFonts w:ascii="Georgia" w:hAnsi="Georgia" w:cstheme="minorHAnsi"/>
        </w:rPr>
      </w:pPr>
      <w:r w:rsidRPr="004B7E1B">
        <w:rPr>
          <w:rFonts w:ascii="Georgia" w:hAnsi="Georgia" w:cstheme="minorHAnsi"/>
        </w:rPr>
        <w:t xml:space="preserve">Pembacaan Berkas </w:t>
      </w:r>
      <w:r w:rsidR="006853D5" w:rsidRPr="004B7E1B">
        <w:rPr>
          <w:rFonts w:ascii="Georgia" w:hAnsi="Georgia" w:cstheme="minorHAnsi"/>
        </w:rPr>
        <w:t>s</w:t>
      </w:r>
      <w:r w:rsidRPr="004B7E1B">
        <w:rPr>
          <w:rFonts w:ascii="Georgia" w:hAnsi="Georgia" w:cstheme="minorHAnsi"/>
        </w:rPr>
        <w:t>ecara Elektronik</w:t>
      </w:r>
    </w:p>
    <w:p w:rsidR="008C6A5E" w:rsidRPr="004B7E1B" w:rsidRDefault="009379ED" w:rsidP="008D649A">
      <w:pPr>
        <w:pStyle w:val="ListParagraph"/>
        <w:tabs>
          <w:tab w:val="left" w:pos="426"/>
        </w:tabs>
        <w:spacing w:line="276" w:lineRule="auto"/>
        <w:ind w:left="426" w:firstLine="708"/>
        <w:jc w:val="both"/>
        <w:rPr>
          <w:rFonts w:ascii="Georgia" w:hAnsi="Georgia" w:cstheme="minorHAnsi"/>
        </w:rPr>
      </w:pPr>
      <w:r w:rsidRPr="004B7E1B">
        <w:rPr>
          <w:rFonts w:ascii="Georgia" w:hAnsi="Georgia"/>
        </w:rPr>
        <w:t xml:space="preserve">Ketua Mahkamah Agung menerbitkan Keputusan Ketua Mahkamah Agung Nomor 213/KMA/SK/XII/2014 tentang pedoman penerapan sistem kamar pada Mahkamah Agung RI. Penyempurnaan manajemen perkara pada dasarnya memerlukan prasyarat sebagai pendukung keberhasilan yaitu keberadaan dukungan sistem dan teknologi informasi. </w:t>
      </w:r>
      <w:r w:rsidR="00B1509B" w:rsidRPr="004B7E1B">
        <w:rPr>
          <w:rFonts w:ascii="Georgia" w:hAnsi="Georgia"/>
        </w:rPr>
        <w:t>P</w:t>
      </w:r>
      <w:r w:rsidRPr="004B7E1B">
        <w:rPr>
          <w:rFonts w:ascii="Georgia" w:hAnsi="Georgia"/>
        </w:rPr>
        <w:t xml:space="preserve">emanfaatan dokumen elektronik dapat membantu efisiensi dan efektivitas pemeriksaan/pembacaan. Pemanfaatan sistem informasi juga dapat membantu efisiensi dan efektivitas manajemen kalender sidang yang terjadwal dan tercatat. Saat ini pembacaan berkas sudah dapat dilakukan secara elektronik, sehingga dapat memangkas waktu dan dapat mengurangi penggunaan kertas dalam pembacaan </w:t>
      </w:r>
      <w:r w:rsidR="00923F08" w:rsidRPr="004B7E1B">
        <w:rPr>
          <w:rFonts w:ascii="Georgia" w:hAnsi="Georgia"/>
        </w:rPr>
        <w:t>b</w:t>
      </w:r>
      <w:r w:rsidRPr="004B7E1B">
        <w:rPr>
          <w:rFonts w:ascii="Georgia" w:hAnsi="Georgia"/>
        </w:rPr>
        <w:t>erkas perkara.</w:t>
      </w:r>
    </w:p>
    <w:p w:rsidR="00601584" w:rsidRPr="004B7E1B" w:rsidRDefault="00601584" w:rsidP="007F6F4D">
      <w:pPr>
        <w:pStyle w:val="ListParagraph"/>
        <w:numPr>
          <w:ilvl w:val="0"/>
          <w:numId w:val="24"/>
        </w:numPr>
        <w:tabs>
          <w:tab w:val="left" w:pos="426"/>
        </w:tabs>
        <w:spacing w:line="276" w:lineRule="auto"/>
        <w:ind w:left="426" w:hanging="426"/>
        <w:jc w:val="both"/>
        <w:rPr>
          <w:rFonts w:ascii="Georgia" w:hAnsi="Georgia" w:cstheme="minorHAnsi"/>
        </w:rPr>
      </w:pPr>
      <w:r w:rsidRPr="004B7E1B">
        <w:rPr>
          <w:rFonts w:ascii="Georgia" w:hAnsi="Georgia" w:cstheme="minorHAnsi"/>
        </w:rPr>
        <w:t>Penguatan Sistem Kamar</w:t>
      </w:r>
    </w:p>
    <w:p w:rsidR="00176148" w:rsidRPr="004B7E1B" w:rsidRDefault="006D16B2" w:rsidP="008D649A">
      <w:pPr>
        <w:pStyle w:val="NormalWeb"/>
        <w:shd w:val="clear" w:color="auto" w:fill="FFFFFF"/>
        <w:tabs>
          <w:tab w:val="left" w:pos="426"/>
        </w:tabs>
        <w:spacing w:before="0" w:beforeAutospacing="0" w:after="0" w:afterAutospacing="0" w:line="276" w:lineRule="auto"/>
        <w:ind w:left="426" w:firstLine="708"/>
        <w:jc w:val="both"/>
        <w:rPr>
          <w:rFonts w:ascii="Georgia" w:hAnsi="Georgia" w:cs="Heebo"/>
          <w:color w:val="000000" w:themeColor="text1"/>
          <w:lang w:eastAsia="en-ID"/>
        </w:rPr>
      </w:pPr>
      <w:r w:rsidRPr="004B7E1B">
        <w:rPr>
          <w:rFonts w:ascii="Georgia" w:hAnsi="Georgia" w:cstheme="minorHAnsi"/>
          <w:color w:val="000000" w:themeColor="text1"/>
        </w:rPr>
        <w:t xml:space="preserve">Sistem Kamar pada Mahkamah Agung telah </w:t>
      </w:r>
      <w:r w:rsidR="005E5D64" w:rsidRPr="004B7E1B">
        <w:rPr>
          <w:rFonts w:ascii="Georgia" w:hAnsi="Georgia" w:cstheme="minorHAnsi"/>
          <w:color w:val="000000" w:themeColor="text1"/>
        </w:rPr>
        <w:t>dikenalkan</w:t>
      </w:r>
      <w:r w:rsidRPr="004B7E1B">
        <w:rPr>
          <w:rFonts w:ascii="Georgia" w:hAnsi="Georgia" w:cstheme="minorHAnsi"/>
          <w:color w:val="000000" w:themeColor="text1"/>
        </w:rPr>
        <w:t xml:space="preserve"> sejak </w:t>
      </w:r>
      <w:r w:rsidR="007B70DA" w:rsidRPr="004B7E1B">
        <w:rPr>
          <w:rFonts w:ascii="Georgia" w:hAnsi="Georgia" w:cstheme="minorHAnsi"/>
          <w:color w:val="000000" w:themeColor="text1"/>
        </w:rPr>
        <w:t xml:space="preserve">tahun 2011, yakni dengan diberlakukannya </w:t>
      </w:r>
      <w:r w:rsidR="007B70DA" w:rsidRPr="004B7E1B">
        <w:rPr>
          <w:rFonts w:ascii="Georgia" w:hAnsi="Georgia" w:cs="Heebo"/>
          <w:color w:val="000000" w:themeColor="text1"/>
          <w:lang w:eastAsia="en-ID"/>
        </w:rPr>
        <w:t>Keputusan Ketua Mahkamah Agung Nomor 142/KMA/SK/IX/2011 tanggal 19 September 2011 tentang Pedoman Penerapan Sistem Kamar di Mahkamah Agung.  Surat Keputusan tersebut kemudian disempurnakan beberapa kali.</w:t>
      </w:r>
    </w:p>
    <w:p w:rsidR="00176148" w:rsidRPr="004B7E1B" w:rsidRDefault="00176148" w:rsidP="008D649A">
      <w:pPr>
        <w:pStyle w:val="ListParagraph"/>
        <w:tabs>
          <w:tab w:val="left" w:pos="426"/>
        </w:tabs>
        <w:spacing w:line="276" w:lineRule="auto"/>
        <w:ind w:left="426" w:firstLine="708"/>
        <w:jc w:val="both"/>
        <w:rPr>
          <w:rFonts w:ascii="Georgia" w:hAnsi="Georgia" w:cstheme="minorHAnsi"/>
          <w:color w:val="000000" w:themeColor="text1"/>
        </w:rPr>
      </w:pPr>
      <w:r w:rsidRPr="004B7E1B">
        <w:rPr>
          <w:rFonts w:ascii="Georgia" w:hAnsi="Georgia" w:cstheme="minorHAnsi"/>
          <w:color w:val="000000" w:themeColor="text1"/>
        </w:rPr>
        <w:t xml:space="preserve">Tujuan dari penerapan Sistem Kamar pada Mahkamah Agung adalah: </w:t>
      </w:r>
      <w:r w:rsidRPr="004B7E1B">
        <w:rPr>
          <w:rFonts w:ascii="Georgia" w:hAnsi="Georgia"/>
          <w:color w:val="000000" w:themeColor="text1"/>
        </w:rPr>
        <w:t>1) hakim dapat mengembangkan kepakaran dan keahlian dalam mengadili perkara, 2) meningkatkan produktivitas dalam pemeriksaan perkara, 3) mengurangi disparitas putusan, 4) memudahkan pengawasan putusan.</w:t>
      </w:r>
    </w:p>
    <w:p w:rsidR="00176148" w:rsidRPr="004B7E1B" w:rsidRDefault="00176148" w:rsidP="008D649A">
      <w:pPr>
        <w:pStyle w:val="NormalWeb"/>
        <w:shd w:val="clear" w:color="auto" w:fill="FFFFFF"/>
        <w:tabs>
          <w:tab w:val="left" w:pos="426"/>
        </w:tabs>
        <w:spacing w:before="0" w:beforeAutospacing="0" w:after="0" w:afterAutospacing="0" w:line="276" w:lineRule="auto"/>
        <w:ind w:left="426" w:firstLine="708"/>
        <w:jc w:val="both"/>
        <w:rPr>
          <w:rFonts w:ascii="Georgia" w:hAnsi="Georgia"/>
          <w:b/>
          <w:bCs/>
          <w:i/>
          <w:iCs/>
          <w:color w:val="000000" w:themeColor="text1"/>
        </w:rPr>
      </w:pPr>
      <w:r w:rsidRPr="004B7E1B">
        <w:rPr>
          <w:rFonts w:ascii="Georgia" w:hAnsi="Georgia" w:cs="Heebo"/>
          <w:color w:val="000000" w:themeColor="text1"/>
          <w:lang w:eastAsia="en-ID"/>
        </w:rPr>
        <w:t xml:space="preserve">Mahkamah Agung telah berusaha melakukan penguatan sistem kamar tersebut melalui upaya: </w:t>
      </w:r>
      <w:r w:rsidR="005E5D64" w:rsidRPr="004B7E1B">
        <w:rPr>
          <w:rStyle w:val="Strong"/>
          <w:rFonts w:ascii="Georgia" w:hAnsi="Georgia" w:cs="Heebo"/>
          <w:b w:val="0"/>
          <w:bCs w:val="0"/>
          <w:color w:val="000000" w:themeColor="text1"/>
          <w:shd w:val="clear" w:color="auto" w:fill="FFFFFF"/>
        </w:rPr>
        <w:t>penyelenggaraan perdana rapat pleno kamar, pembentukan kelompok kerja penyusunan rencana aksi implementasi sistem kamar pada mahkamah agung, penataan ulang organisasi sistem kamar, dan penyempurnaan kembali pedoman sistem kamar</w:t>
      </w:r>
      <w:r w:rsidRPr="004B7E1B">
        <w:rPr>
          <w:rStyle w:val="Strong"/>
          <w:rFonts w:ascii="Georgia" w:hAnsi="Georgia" w:cs="Heebo"/>
          <w:b w:val="0"/>
          <w:bCs w:val="0"/>
          <w:color w:val="000000" w:themeColor="text1"/>
          <w:shd w:val="clear" w:color="auto" w:fill="FFFFFF"/>
        </w:rPr>
        <w:t>.</w:t>
      </w:r>
      <w:r w:rsidRPr="0011762F">
        <w:rPr>
          <w:rStyle w:val="FootnoteReference"/>
          <w:rFonts w:ascii="Georgia" w:hAnsi="Georgia"/>
          <w:color w:val="000000" w:themeColor="text1"/>
        </w:rPr>
        <w:footnoteReference w:id="23"/>
      </w:r>
    </w:p>
    <w:p w:rsidR="004904DA" w:rsidRPr="004B7E1B" w:rsidRDefault="004904DA" w:rsidP="00E65D86">
      <w:pPr>
        <w:spacing w:line="276" w:lineRule="auto"/>
        <w:jc w:val="both"/>
        <w:rPr>
          <w:rFonts w:ascii="Georgia" w:hAnsi="Georgia"/>
          <w:b/>
          <w:bCs/>
          <w:color w:val="000000" w:themeColor="text1"/>
        </w:rPr>
      </w:pPr>
    </w:p>
    <w:p w:rsidR="004904DA" w:rsidRPr="004B7E1B" w:rsidRDefault="004904DA" w:rsidP="00E65D86">
      <w:pPr>
        <w:spacing w:line="276" w:lineRule="auto"/>
        <w:jc w:val="both"/>
        <w:rPr>
          <w:rFonts w:ascii="Georgia" w:hAnsi="Georgia"/>
          <w:b/>
          <w:bCs/>
          <w:i/>
          <w:iCs/>
          <w:color w:val="000000" w:themeColor="text1"/>
        </w:rPr>
      </w:pPr>
      <w:r w:rsidRPr="004B7E1B">
        <w:rPr>
          <w:rFonts w:ascii="Georgia" w:hAnsi="Georgia"/>
          <w:b/>
          <w:bCs/>
          <w:color w:val="000000" w:themeColor="text1"/>
        </w:rPr>
        <w:t xml:space="preserve">Keselarasan Pembaruan dengan Nilai-Nilai </w:t>
      </w:r>
      <w:r w:rsidRPr="004B7E1B">
        <w:rPr>
          <w:rFonts w:ascii="Georgia" w:hAnsi="Georgia"/>
          <w:b/>
          <w:bCs/>
          <w:i/>
          <w:iCs/>
        </w:rPr>
        <w:t>Court Excellence</w:t>
      </w:r>
    </w:p>
    <w:p w:rsidR="00EC5566" w:rsidRPr="004B7E1B" w:rsidRDefault="004904DA" w:rsidP="00E65D86">
      <w:pPr>
        <w:spacing w:line="276" w:lineRule="auto"/>
        <w:ind w:firstLine="720"/>
        <w:jc w:val="both"/>
        <w:rPr>
          <w:rFonts w:ascii="Georgia" w:hAnsi="Georgia"/>
        </w:rPr>
      </w:pPr>
      <w:r w:rsidRPr="004B7E1B">
        <w:rPr>
          <w:rFonts w:ascii="Georgia" w:hAnsi="Georgia"/>
          <w:color w:val="000000" w:themeColor="text1"/>
        </w:rPr>
        <w:t xml:space="preserve">Apakah pembaruan-pembaruan yang diikhtiarkan Mahkamah Agung tersebut telah linear dengan nilai-nilai </w:t>
      </w:r>
      <w:r w:rsidRPr="004B7E1B">
        <w:rPr>
          <w:rFonts w:ascii="Georgia" w:hAnsi="Georgia"/>
          <w:i/>
          <w:iCs/>
        </w:rPr>
        <w:t>Court Excellence?</w:t>
      </w:r>
      <w:r w:rsidRPr="004B7E1B">
        <w:rPr>
          <w:rFonts w:ascii="Georgia" w:hAnsi="Georgia"/>
          <w:color w:val="000000" w:themeColor="text1"/>
        </w:rPr>
        <w:t xml:space="preserve"> Secara tegas dapat dijawab: ya, sesuai. Untuk lebih jelasnya dapat dilihat tabel berikut</w:t>
      </w:r>
      <w:r w:rsidR="00844C55" w:rsidRPr="004B7E1B">
        <w:rPr>
          <w:rFonts w:ascii="Georgia" w:hAnsi="Georgia"/>
        </w:rPr>
        <w:t>:</w:t>
      </w:r>
    </w:p>
    <w:p w:rsidR="00684AF3" w:rsidRPr="004B7E1B" w:rsidRDefault="00684AF3" w:rsidP="00E65D86">
      <w:pPr>
        <w:spacing w:line="276" w:lineRule="auto"/>
        <w:ind w:firstLine="720"/>
        <w:jc w:val="both"/>
        <w:rPr>
          <w:rFonts w:ascii="Georgia" w:hAnsi="Georgia"/>
        </w:rPr>
      </w:pPr>
    </w:p>
    <w:tbl>
      <w:tblPr>
        <w:tblStyle w:val="TableGrid"/>
        <w:tblW w:w="0" w:type="auto"/>
        <w:tblLook w:val="04A0"/>
      </w:tblPr>
      <w:tblGrid>
        <w:gridCol w:w="988"/>
        <w:gridCol w:w="3685"/>
        <w:gridCol w:w="4438"/>
      </w:tblGrid>
      <w:tr w:rsidR="005D1D3C" w:rsidRPr="004B7E1B" w:rsidTr="00855A57">
        <w:trPr>
          <w:tblHeader/>
        </w:trPr>
        <w:tc>
          <w:tcPr>
            <w:tcW w:w="988" w:type="dxa"/>
          </w:tcPr>
          <w:p w:rsidR="005D1D3C" w:rsidRPr="004B7E1B" w:rsidRDefault="005D1D3C" w:rsidP="00E65D86">
            <w:pPr>
              <w:spacing w:line="276" w:lineRule="auto"/>
              <w:jc w:val="center"/>
              <w:rPr>
                <w:rFonts w:ascii="Georgia" w:hAnsi="Georgia"/>
                <w:b/>
                <w:bCs/>
              </w:rPr>
            </w:pPr>
            <w:r w:rsidRPr="004B7E1B">
              <w:rPr>
                <w:rFonts w:ascii="Georgia" w:hAnsi="Georgia"/>
                <w:b/>
                <w:bCs/>
              </w:rPr>
              <w:t>No</w:t>
            </w:r>
          </w:p>
        </w:tc>
        <w:tc>
          <w:tcPr>
            <w:tcW w:w="3685" w:type="dxa"/>
          </w:tcPr>
          <w:p w:rsidR="005D1D3C" w:rsidRPr="004B7E1B" w:rsidRDefault="005D1D3C" w:rsidP="00E65D86">
            <w:pPr>
              <w:spacing w:line="276" w:lineRule="auto"/>
              <w:jc w:val="center"/>
              <w:rPr>
                <w:rFonts w:ascii="Georgia" w:hAnsi="Georgia"/>
                <w:b/>
                <w:bCs/>
              </w:rPr>
            </w:pPr>
            <w:r w:rsidRPr="004B7E1B">
              <w:rPr>
                <w:rFonts w:ascii="Georgia" w:hAnsi="Georgia"/>
                <w:b/>
                <w:bCs/>
              </w:rPr>
              <w:t>Pembaruan</w:t>
            </w:r>
          </w:p>
        </w:tc>
        <w:tc>
          <w:tcPr>
            <w:tcW w:w="4438" w:type="dxa"/>
          </w:tcPr>
          <w:p w:rsidR="005D1D3C" w:rsidRPr="004B7E1B" w:rsidRDefault="005D1D3C" w:rsidP="00E65D86">
            <w:pPr>
              <w:spacing w:line="276" w:lineRule="auto"/>
              <w:jc w:val="center"/>
              <w:rPr>
                <w:rFonts w:ascii="Georgia" w:hAnsi="Georgia"/>
                <w:b/>
                <w:bCs/>
              </w:rPr>
            </w:pPr>
            <w:r w:rsidRPr="004B7E1B">
              <w:rPr>
                <w:rFonts w:ascii="Georgia" w:hAnsi="Georgia"/>
                <w:b/>
                <w:bCs/>
              </w:rPr>
              <w:t xml:space="preserve">Nilai </w:t>
            </w:r>
            <w:r w:rsidRPr="004B7E1B">
              <w:rPr>
                <w:rFonts w:ascii="Georgia" w:hAnsi="Georgia"/>
                <w:b/>
                <w:bCs/>
                <w:i/>
                <w:iCs/>
              </w:rPr>
              <w:t xml:space="preserve">Court Excellence </w:t>
            </w:r>
            <w:r w:rsidRPr="004B7E1B">
              <w:rPr>
                <w:rFonts w:ascii="Georgia" w:hAnsi="Georgia"/>
                <w:b/>
                <w:bCs/>
              </w:rPr>
              <w:t>yang Selaras</w:t>
            </w:r>
          </w:p>
        </w:tc>
      </w:tr>
      <w:tr w:rsidR="005D1D3C" w:rsidRPr="004B7E1B" w:rsidTr="00F5281D">
        <w:tc>
          <w:tcPr>
            <w:tcW w:w="988" w:type="dxa"/>
          </w:tcPr>
          <w:p w:rsidR="005D1D3C" w:rsidRPr="004B7E1B" w:rsidRDefault="00A0628C" w:rsidP="00E65D86">
            <w:pPr>
              <w:spacing w:line="276" w:lineRule="auto"/>
              <w:jc w:val="both"/>
              <w:rPr>
                <w:rFonts w:ascii="Georgia" w:hAnsi="Georgia"/>
              </w:rPr>
            </w:pPr>
            <w:r w:rsidRPr="004B7E1B">
              <w:rPr>
                <w:rFonts w:ascii="Georgia" w:hAnsi="Georgia"/>
              </w:rPr>
              <w:t>1</w:t>
            </w:r>
          </w:p>
        </w:tc>
        <w:tc>
          <w:tcPr>
            <w:tcW w:w="3685" w:type="dxa"/>
          </w:tcPr>
          <w:p w:rsidR="00A0628C" w:rsidRPr="004B7E1B" w:rsidRDefault="00A0628C" w:rsidP="00E65D86">
            <w:pPr>
              <w:spacing w:line="276" w:lineRule="auto"/>
              <w:jc w:val="both"/>
              <w:rPr>
                <w:rFonts w:ascii="Georgia" w:hAnsi="Georgia" w:cstheme="minorHAnsi"/>
              </w:rPr>
            </w:pPr>
            <w:r w:rsidRPr="004B7E1B">
              <w:rPr>
                <w:rFonts w:ascii="Georgia" w:hAnsi="Georgia" w:cstheme="minorHAnsi"/>
              </w:rPr>
              <w:t>Direktori Putusan</w:t>
            </w:r>
          </w:p>
          <w:p w:rsidR="005D1D3C" w:rsidRPr="004B7E1B" w:rsidRDefault="005D1D3C" w:rsidP="00E65D86">
            <w:pPr>
              <w:spacing w:line="276" w:lineRule="auto"/>
              <w:rPr>
                <w:rFonts w:ascii="Georgia" w:hAnsi="Georgia"/>
              </w:rPr>
            </w:pPr>
          </w:p>
        </w:tc>
        <w:tc>
          <w:tcPr>
            <w:tcW w:w="4438" w:type="dxa"/>
          </w:tcPr>
          <w:p w:rsidR="005D1D3C" w:rsidRPr="004B7E1B" w:rsidRDefault="00F5281D" w:rsidP="00E65D86">
            <w:pPr>
              <w:spacing w:line="276" w:lineRule="auto"/>
              <w:jc w:val="both"/>
              <w:rPr>
                <w:rFonts w:ascii="Georgia" w:hAnsi="Georgia"/>
                <w:i/>
                <w:iCs/>
              </w:rPr>
            </w:pPr>
            <w:r w:rsidRPr="004B7E1B">
              <w:rPr>
                <w:rFonts w:ascii="Georgia" w:hAnsi="Georgia"/>
                <w:i/>
                <w:iCs/>
              </w:rPr>
              <w:t>Transparency, accessibility</w:t>
            </w:r>
          </w:p>
        </w:tc>
      </w:tr>
      <w:tr w:rsidR="005D1D3C" w:rsidRPr="004B7E1B" w:rsidTr="00F5281D">
        <w:tc>
          <w:tcPr>
            <w:tcW w:w="988" w:type="dxa"/>
          </w:tcPr>
          <w:p w:rsidR="005D1D3C" w:rsidRPr="004B7E1B" w:rsidRDefault="00A0628C" w:rsidP="00E65D86">
            <w:pPr>
              <w:spacing w:line="276" w:lineRule="auto"/>
              <w:jc w:val="both"/>
              <w:rPr>
                <w:rFonts w:ascii="Georgia" w:hAnsi="Georgia"/>
              </w:rPr>
            </w:pPr>
            <w:r w:rsidRPr="004B7E1B">
              <w:rPr>
                <w:rFonts w:ascii="Georgia" w:hAnsi="Georgia"/>
              </w:rPr>
              <w:t>2</w:t>
            </w:r>
          </w:p>
        </w:tc>
        <w:tc>
          <w:tcPr>
            <w:tcW w:w="3685" w:type="dxa"/>
          </w:tcPr>
          <w:p w:rsidR="00A0628C" w:rsidRPr="004B7E1B" w:rsidRDefault="00A0628C" w:rsidP="00E65D86">
            <w:pPr>
              <w:spacing w:line="276" w:lineRule="auto"/>
              <w:jc w:val="both"/>
              <w:rPr>
                <w:rFonts w:ascii="Georgia" w:hAnsi="Georgia" w:cstheme="minorHAnsi"/>
              </w:rPr>
            </w:pPr>
            <w:r w:rsidRPr="004B7E1B">
              <w:rPr>
                <w:rFonts w:ascii="Georgia" w:hAnsi="Georgia" w:cstheme="minorHAnsi"/>
              </w:rPr>
              <w:t>Info Perkara</w:t>
            </w:r>
          </w:p>
          <w:p w:rsidR="005D1D3C" w:rsidRPr="004B7E1B" w:rsidRDefault="005D1D3C" w:rsidP="00E65D86">
            <w:pPr>
              <w:spacing w:line="276" w:lineRule="auto"/>
              <w:jc w:val="both"/>
              <w:rPr>
                <w:rFonts w:ascii="Georgia" w:hAnsi="Georgia"/>
              </w:rPr>
            </w:pPr>
          </w:p>
        </w:tc>
        <w:tc>
          <w:tcPr>
            <w:tcW w:w="4438" w:type="dxa"/>
          </w:tcPr>
          <w:p w:rsidR="005D1D3C" w:rsidRPr="004B7E1B" w:rsidRDefault="00F5281D" w:rsidP="00E65D86">
            <w:pPr>
              <w:spacing w:line="276" w:lineRule="auto"/>
              <w:jc w:val="both"/>
              <w:rPr>
                <w:rFonts w:ascii="Georgia" w:hAnsi="Georgia"/>
              </w:rPr>
            </w:pPr>
            <w:r w:rsidRPr="004B7E1B">
              <w:rPr>
                <w:rFonts w:ascii="Georgia" w:hAnsi="Georgia"/>
                <w:i/>
                <w:iCs/>
              </w:rPr>
              <w:t>Transparency, accessibility</w:t>
            </w:r>
          </w:p>
        </w:tc>
      </w:tr>
      <w:tr w:rsidR="005D1D3C" w:rsidRPr="004B7E1B" w:rsidTr="00F5281D">
        <w:tc>
          <w:tcPr>
            <w:tcW w:w="988" w:type="dxa"/>
          </w:tcPr>
          <w:p w:rsidR="005D1D3C" w:rsidRPr="004B7E1B" w:rsidRDefault="00A0628C" w:rsidP="00E65D86">
            <w:pPr>
              <w:spacing w:line="276" w:lineRule="auto"/>
              <w:jc w:val="both"/>
              <w:rPr>
                <w:rFonts w:ascii="Georgia" w:hAnsi="Georgia"/>
              </w:rPr>
            </w:pPr>
            <w:r w:rsidRPr="004B7E1B">
              <w:rPr>
                <w:rFonts w:ascii="Georgia" w:hAnsi="Georgia"/>
              </w:rPr>
              <w:t>3</w:t>
            </w:r>
          </w:p>
        </w:tc>
        <w:tc>
          <w:tcPr>
            <w:tcW w:w="3685" w:type="dxa"/>
          </w:tcPr>
          <w:p w:rsidR="00A0628C" w:rsidRPr="004B7E1B" w:rsidRDefault="00A0628C" w:rsidP="00E65D86">
            <w:pPr>
              <w:spacing w:line="276" w:lineRule="auto"/>
              <w:jc w:val="both"/>
              <w:rPr>
                <w:rFonts w:ascii="Georgia" w:hAnsi="Georgia" w:cstheme="minorHAnsi"/>
              </w:rPr>
            </w:pPr>
            <w:r w:rsidRPr="004B7E1B">
              <w:rPr>
                <w:rFonts w:ascii="Georgia" w:hAnsi="Georgia" w:cstheme="minorHAnsi"/>
              </w:rPr>
              <w:t>SIPP</w:t>
            </w:r>
          </w:p>
          <w:p w:rsidR="005D1D3C" w:rsidRPr="004B7E1B" w:rsidRDefault="005D1D3C" w:rsidP="00E65D86">
            <w:pPr>
              <w:spacing w:line="276" w:lineRule="auto"/>
              <w:jc w:val="both"/>
              <w:rPr>
                <w:rFonts w:ascii="Georgia" w:hAnsi="Georgia"/>
              </w:rPr>
            </w:pPr>
          </w:p>
        </w:tc>
        <w:tc>
          <w:tcPr>
            <w:tcW w:w="4438" w:type="dxa"/>
          </w:tcPr>
          <w:p w:rsidR="005D1D3C" w:rsidRPr="004B7E1B" w:rsidRDefault="00F5281D" w:rsidP="00E65D86">
            <w:pPr>
              <w:spacing w:line="276" w:lineRule="auto"/>
              <w:jc w:val="both"/>
              <w:rPr>
                <w:rFonts w:ascii="Georgia" w:hAnsi="Georgia"/>
              </w:rPr>
            </w:pPr>
            <w:r w:rsidRPr="004B7E1B">
              <w:rPr>
                <w:rFonts w:ascii="Georgia" w:hAnsi="Georgia"/>
                <w:i/>
                <w:iCs/>
              </w:rPr>
              <w:t>Transparency, accessibility, certainty, timelines</w:t>
            </w:r>
          </w:p>
        </w:tc>
      </w:tr>
      <w:tr w:rsidR="005D1D3C" w:rsidRPr="004B7E1B" w:rsidTr="00F5281D">
        <w:tc>
          <w:tcPr>
            <w:tcW w:w="988" w:type="dxa"/>
          </w:tcPr>
          <w:p w:rsidR="005D1D3C" w:rsidRPr="004B7E1B" w:rsidRDefault="00A0628C" w:rsidP="00E65D86">
            <w:pPr>
              <w:spacing w:line="276" w:lineRule="auto"/>
              <w:jc w:val="both"/>
              <w:rPr>
                <w:rFonts w:ascii="Georgia" w:hAnsi="Georgia"/>
              </w:rPr>
            </w:pPr>
            <w:r w:rsidRPr="004B7E1B">
              <w:rPr>
                <w:rFonts w:ascii="Georgia" w:hAnsi="Georgia"/>
              </w:rPr>
              <w:t>4</w:t>
            </w:r>
          </w:p>
        </w:tc>
        <w:tc>
          <w:tcPr>
            <w:tcW w:w="3685" w:type="dxa"/>
          </w:tcPr>
          <w:p w:rsidR="00A0628C" w:rsidRPr="004B7E1B" w:rsidRDefault="00A0628C" w:rsidP="00E65D86">
            <w:pPr>
              <w:spacing w:line="276" w:lineRule="auto"/>
              <w:jc w:val="both"/>
              <w:rPr>
                <w:rFonts w:ascii="Georgia" w:hAnsi="Georgia" w:cstheme="minorHAnsi"/>
              </w:rPr>
            </w:pPr>
            <w:r w:rsidRPr="004B7E1B">
              <w:rPr>
                <w:rFonts w:ascii="Georgia" w:hAnsi="Georgia" w:cstheme="minorHAnsi"/>
              </w:rPr>
              <w:t>Optimalisasi Website</w:t>
            </w:r>
          </w:p>
          <w:p w:rsidR="005D1D3C" w:rsidRPr="004B7E1B" w:rsidRDefault="005D1D3C" w:rsidP="00E65D86">
            <w:pPr>
              <w:spacing w:line="276" w:lineRule="auto"/>
              <w:jc w:val="both"/>
              <w:rPr>
                <w:rFonts w:ascii="Georgia" w:hAnsi="Georgia"/>
              </w:rPr>
            </w:pPr>
          </w:p>
        </w:tc>
        <w:tc>
          <w:tcPr>
            <w:tcW w:w="4438" w:type="dxa"/>
          </w:tcPr>
          <w:p w:rsidR="005D1D3C" w:rsidRPr="004B7E1B" w:rsidRDefault="00F5281D" w:rsidP="00E65D86">
            <w:pPr>
              <w:spacing w:line="276" w:lineRule="auto"/>
              <w:jc w:val="both"/>
              <w:rPr>
                <w:rFonts w:ascii="Georgia" w:hAnsi="Georgia"/>
              </w:rPr>
            </w:pPr>
            <w:r w:rsidRPr="004B7E1B">
              <w:rPr>
                <w:rFonts w:ascii="Georgia" w:hAnsi="Georgia"/>
                <w:i/>
                <w:iCs/>
              </w:rPr>
              <w:t>Transparency, accessibility</w:t>
            </w:r>
          </w:p>
        </w:tc>
      </w:tr>
      <w:tr w:rsidR="005D1D3C" w:rsidRPr="004B7E1B" w:rsidTr="00F5281D">
        <w:tc>
          <w:tcPr>
            <w:tcW w:w="988" w:type="dxa"/>
          </w:tcPr>
          <w:p w:rsidR="005D1D3C" w:rsidRPr="004B7E1B" w:rsidRDefault="00A0628C" w:rsidP="00E65D86">
            <w:pPr>
              <w:spacing w:line="276" w:lineRule="auto"/>
              <w:jc w:val="both"/>
              <w:rPr>
                <w:rFonts w:ascii="Georgia" w:hAnsi="Georgia"/>
              </w:rPr>
            </w:pPr>
            <w:r w:rsidRPr="004B7E1B">
              <w:rPr>
                <w:rFonts w:ascii="Georgia" w:hAnsi="Georgia"/>
              </w:rPr>
              <w:t>5</w:t>
            </w:r>
          </w:p>
        </w:tc>
        <w:tc>
          <w:tcPr>
            <w:tcW w:w="3685" w:type="dxa"/>
          </w:tcPr>
          <w:p w:rsidR="00A0628C" w:rsidRPr="004B7E1B" w:rsidRDefault="00A0628C" w:rsidP="00E65D86">
            <w:pPr>
              <w:spacing w:line="276" w:lineRule="auto"/>
              <w:jc w:val="both"/>
              <w:rPr>
                <w:rFonts w:ascii="Georgia" w:hAnsi="Georgia" w:cstheme="minorHAnsi"/>
              </w:rPr>
            </w:pPr>
            <w:r w:rsidRPr="004B7E1B">
              <w:rPr>
                <w:rFonts w:ascii="Georgia" w:hAnsi="Georgia" w:cstheme="minorHAnsi"/>
              </w:rPr>
              <w:t>Publikasi Landmark Decision, Yurisprudensi, dan Surat Edaran Pemberlakuan Hasil Pleno Kamar</w:t>
            </w:r>
          </w:p>
          <w:p w:rsidR="005D1D3C" w:rsidRPr="004B7E1B" w:rsidRDefault="005D1D3C" w:rsidP="00E65D86">
            <w:pPr>
              <w:spacing w:line="276" w:lineRule="auto"/>
              <w:jc w:val="both"/>
              <w:rPr>
                <w:rFonts w:ascii="Georgia" w:hAnsi="Georgia"/>
              </w:rPr>
            </w:pPr>
          </w:p>
        </w:tc>
        <w:tc>
          <w:tcPr>
            <w:tcW w:w="4438" w:type="dxa"/>
          </w:tcPr>
          <w:p w:rsidR="005D1D3C" w:rsidRPr="004B7E1B" w:rsidRDefault="00F5281D" w:rsidP="00E65D86">
            <w:pPr>
              <w:spacing w:line="276" w:lineRule="auto"/>
              <w:jc w:val="both"/>
              <w:rPr>
                <w:rFonts w:ascii="Georgia" w:hAnsi="Georgia"/>
              </w:rPr>
            </w:pPr>
            <w:r w:rsidRPr="004B7E1B">
              <w:rPr>
                <w:rFonts w:ascii="Georgia" w:hAnsi="Georgia"/>
                <w:i/>
                <w:iCs/>
              </w:rPr>
              <w:t>Transparency, accessibility, certainty</w:t>
            </w:r>
          </w:p>
        </w:tc>
      </w:tr>
      <w:tr w:rsidR="005D1D3C" w:rsidRPr="004B7E1B" w:rsidTr="00F5281D">
        <w:tc>
          <w:tcPr>
            <w:tcW w:w="988" w:type="dxa"/>
          </w:tcPr>
          <w:p w:rsidR="005D1D3C" w:rsidRPr="004B7E1B" w:rsidRDefault="00A0628C" w:rsidP="00E65D86">
            <w:pPr>
              <w:spacing w:line="276" w:lineRule="auto"/>
              <w:jc w:val="both"/>
              <w:rPr>
                <w:rFonts w:ascii="Georgia" w:hAnsi="Georgia"/>
              </w:rPr>
            </w:pPr>
            <w:r w:rsidRPr="004B7E1B">
              <w:rPr>
                <w:rFonts w:ascii="Georgia" w:hAnsi="Georgia"/>
              </w:rPr>
              <w:t>6</w:t>
            </w:r>
          </w:p>
        </w:tc>
        <w:tc>
          <w:tcPr>
            <w:tcW w:w="3685" w:type="dxa"/>
          </w:tcPr>
          <w:p w:rsidR="00A0628C" w:rsidRPr="004B7E1B" w:rsidRDefault="00A0628C" w:rsidP="00E65D86">
            <w:pPr>
              <w:spacing w:line="276" w:lineRule="auto"/>
              <w:rPr>
                <w:rFonts w:ascii="Georgia" w:hAnsi="Georgia"/>
              </w:rPr>
            </w:pPr>
            <w:r w:rsidRPr="004B7E1B">
              <w:rPr>
                <w:rFonts w:ascii="Georgia" w:hAnsi="Georgia" w:cstheme="minorHAnsi"/>
                <w:i/>
                <w:iCs/>
              </w:rPr>
              <w:t xml:space="preserve">Virtual Account </w:t>
            </w:r>
          </w:p>
          <w:p w:rsidR="005D1D3C" w:rsidRPr="004B7E1B" w:rsidRDefault="005D1D3C" w:rsidP="00E65D86">
            <w:pPr>
              <w:spacing w:line="276" w:lineRule="auto"/>
              <w:jc w:val="both"/>
              <w:rPr>
                <w:rFonts w:ascii="Georgia" w:hAnsi="Georgia"/>
              </w:rPr>
            </w:pPr>
          </w:p>
        </w:tc>
        <w:tc>
          <w:tcPr>
            <w:tcW w:w="4438" w:type="dxa"/>
          </w:tcPr>
          <w:p w:rsidR="005D1D3C" w:rsidRPr="004B7E1B" w:rsidRDefault="00F5281D" w:rsidP="00E65D86">
            <w:pPr>
              <w:spacing w:line="276" w:lineRule="auto"/>
              <w:jc w:val="both"/>
              <w:rPr>
                <w:rFonts w:ascii="Georgia" w:hAnsi="Georgia"/>
              </w:rPr>
            </w:pPr>
            <w:r w:rsidRPr="004B7E1B">
              <w:rPr>
                <w:rFonts w:ascii="Georgia" w:hAnsi="Georgia"/>
                <w:i/>
                <w:iCs/>
              </w:rPr>
              <w:t>Transparency, accessibility, certainty, timelines</w:t>
            </w:r>
          </w:p>
        </w:tc>
      </w:tr>
      <w:tr w:rsidR="00AE6CF0" w:rsidRPr="004B7E1B" w:rsidTr="00F5281D">
        <w:tc>
          <w:tcPr>
            <w:tcW w:w="988" w:type="dxa"/>
          </w:tcPr>
          <w:p w:rsidR="00AE6CF0" w:rsidRPr="004B7E1B" w:rsidRDefault="00AE6CF0" w:rsidP="00E65D86">
            <w:pPr>
              <w:spacing w:line="276" w:lineRule="auto"/>
              <w:jc w:val="both"/>
              <w:rPr>
                <w:rFonts w:ascii="Georgia" w:hAnsi="Georgia"/>
              </w:rPr>
            </w:pPr>
            <w:r w:rsidRPr="004B7E1B">
              <w:rPr>
                <w:rFonts w:ascii="Georgia" w:hAnsi="Georgia"/>
              </w:rPr>
              <w:t>7</w:t>
            </w:r>
          </w:p>
        </w:tc>
        <w:tc>
          <w:tcPr>
            <w:tcW w:w="3685" w:type="dxa"/>
          </w:tcPr>
          <w:p w:rsidR="00AE6CF0" w:rsidRPr="004B7E1B" w:rsidRDefault="00AE6CF0" w:rsidP="00E65D86">
            <w:pPr>
              <w:spacing w:line="276" w:lineRule="auto"/>
              <w:jc w:val="both"/>
              <w:rPr>
                <w:rFonts w:ascii="Georgia" w:hAnsi="Georgia"/>
              </w:rPr>
            </w:pPr>
            <w:r w:rsidRPr="004B7E1B">
              <w:rPr>
                <w:rFonts w:ascii="Georgia" w:hAnsi="Georgia" w:cstheme="minorHAnsi"/>
                <w:i/>
                <w:iCs/>
              </w:rPr>
              <w:t xml:space="preserve">E-Court </w:t>
            </w:r>
          </w:p>
        </w:tc>
        <w:tc>
          <w:tcPr>
            <w:tcW w:w="4438" w:type="dxa"/>
          </w:tcPr>
          <w:p w:rsidR="00AE6CF0" w:rsidRPr="004B7E1B" w:rsidRDefault="004904DA" w:rsidP="00E65D86">
            <w:pPr>
              <w:spacing w:line="276" w:lineRule="auto"/>
              <w:jc w:val="both"/>
              <w:rPr>
                <w:rFonts w:ascii="Georgia" w:hAnsi="Georgia"/>
              </w:rPr>
            </w:pPr>
            <w:r w:rsidRPr="004B7E1B">
              <w:rPr>
                <w:rFonts w:ascii="Georgia" w:hAnsi="Georgia"/>
                <w:i/>
                <w:iCs/>
              </w:rPr>
              <w:t>Transparency, accessibility, certainty, timelines</w:t>
            </w:r>
          </w:p>
        </w:tc>
      </w:tr>
      <w:tr w:rsidR="00AE6CF0" w:rsidRPr="004B7E1B" w:rsidTr="00F5281D">
        <w:tc>
          <w:tcPr>
            <w:tcW w:w="988" w:type="dxa"/>
          </w:tcPr>
          <w:p w:rsidR="00AE6CF0" w:rsidRPr="004B7E1B" w:rsidRDefault="00AE6CF0" w:rsidP="00E65D86">
            <w:pPr>
              <w:spacing w:line="276" w:lineRule="auto"/>
              <w:jc w:val="both"/>
              <w:rPr>
                <w:rFonts w:ascii="Georgia" w:hAnsi="Georgia"/>
              </w:rPr>
            </w:pPr>
            <w:r w:rsidRPr="004B7E1B">
              <w:rPr>
                <w:rFonts w:ascii="Georgia" w:hAnsi="Georgia"/>
              </w:rPr>
              <w:t>8</w:t>
            </w:r>
          </w:p>
        </w:tc>
        <w:tc>
          <w:tcPr>
            <w:tcW w:w="3685" w:type="dxa"/>
          </w:tcPr>
          <w:p w:rsidR="00AE6CF0" w:rsidRPr="004B7E1B" w:rsidRDefault="00AE6CF0" w:rsidP="00E65D86">
            <w:pPr>
              <w:spacing w:line="276" w:lineRule="auto"/>
              <w:jc w:val="both"/>
              <w:rPr>
                <w:rFonts w:ascii="Georgia" w:hAnsi="Georgia"/>
              </w:rPr>
            </w:pPr>
            <w:r w:rsidRPr="004B7E1B">
              <w:rPr>
                <w:rFonts w:ascii="Georgia" w:hAnsi="Georgia" w:cstheme="minorHAnsi"/>
              </w:rPr>
              <w:t>Percepatan Penyelesaian Perkara pada Mahkamah Agung</w:t>
            </w:r>
          </w:p>
        </w:tc>
        <w:tc>
          <w:tcPr>
            <w:tcW w:w="4438" w:type="dxa"/>
          </w:tcPr>
          <w:p w:rsidR="00AE6CF0" w:rsidRPr="004B7E1B" w:rsidRDefault="00E80E00" w:rsidP="00E65D86">
            <w:pPr>
              <w:spacing w:line="276" w:lineRule="auto"/>
              <w:jc w:val="both"/>
              <w:rPr>
                <w:rFonts w:ascii="Georgia" w:hAnsi="Georgia"/>
                <w:i/>
                <w:iCs/>
              </w:rPr>
            </w:pPr>
            <w:r w:rsidRPr="004B7E1B">
              <w:rPr>
                <w:rFonts w:ascii="Georgia" w:hAnsi="Georgia"/>
                <w:i/>
                <w:iCs/>
              </w:rPr>
              <w:t>Timelines, competence, integrity, independence, fairness</w:t>
            </w:r>
          </w:p>
        </w:tc>
      </w:tr>
      <w:tr w:rsidR="00AE6CF0" w:rsidRPr="004B7E1B" w:rsidTr="00F5281D">
        <w:tc>
          <w:tcPr>
            <w:tcW w:w="988" w:type="dxa"/>
          </w:tcPr>
          <w:p w:rsidR="00AE6CF0" w:rsidRPr="004B7E1B" w:rsidRDefault="00AE6CF0" w:rsidP="00E65D86">
            <w:pPr>
              <w:spacing w:line="276" w:lineRule="auto"/>
              <w:jc w:val="both"/>
              <w:rPr>
                <w:rFonts w:ascii="Georgia" w:hAnsi="Georgia"/>
              </w:rPr>
            </w:pPr>
            <w:r w:rsidRPr="004B7E1B">
              <w:rPr>
                <w:rFonts w:ascii="Georgia" w:hAnsi="Georgia"/>
              </w:rPr>
              <w:t>9</w:t>
            </w:r>
          </w:p>
        </w:tc>
        <w:tc>
          <w:tcPr>
            <w:tcW w:w="3685" w:type="dxa"/>
          </w:tcPr>
          <w:p w:rsidR="00AE6CF0" w:rsidRPr="004B7E1B" w:rsidRDefault="00AE6CF0" w:rsidP="00E65D86">
            <w:pPr>
              <w:spacing w:line="276" w:lineRule="auto"/>
              <w:jc w:val="both"/>
              <w:rPr>
                <w:rFonts w:ascii="Georgia" w:hAnsi="Georgia"/>
              </w:rPr>
            </w:pPr>
            <w:r w:rsidRPr="004B7E1B">
              <w:rPr>
                <w:rFonts w:ascii="Georgia" w:hAnsi="Georgia" w:cstheme="minorHAnsi"/>
              </w:rPr>
              <w:t>Prosedur Baru Rogatory</w:t>
            </w:r>
          </w:p>
        </w:tc>
        <w:tc>
          <w:tcPr>
            <w:tcW w:w="4438" w:type="dxa"/>
          </w:tcPr>
          <w:p w:rsidR="00AE6CF0" w:rsidRPr="004B7E1B" w:rsidRDefault="00E80E00" w:rsidP="00E65D86">
            <w:pPr>
              <w:spacing w:line="276" w:lineRule="auto"/>
              <w:jc w:val="both"/>
              <w:rPr>
                <w:rFonts w:ascii="Georgia" w:hAnsi="Georgia"/>
              </w:rPr>
            </w:pPr>
            <w:r w:rsidRPr="004B7E1B">
              <w:rPr>
                <w:rFonts w:ascii="Georgia" w:hAnsi="Georgia"/>
                <w:i/>
                <w:iCs/>
              </w:rPr>
              <w:t>Transparency, accessibility, certainty, timelines</w:t>
            </w:r>
          </w:p>
        </w:tc>
      </w:tr>
      <w:tr w:rsidR="00AE6CF0" w:rsidRPr="004B7E1B" w:rsidTr="00F5281D">
        <w:tc>
          <w:tcPr>
            <w:tcW w:w="988" w:type="dxa"/>
          </w:tcPr>
          <w:p w:rsidR="00AE6CF0" w:rsidRPr="004B7E1B" w:rsidRDefault="00AE6CF0" w:rsidP="00E65D86">
            <w:pPr>
              <w:spacing w:line="276" w:lineRule="auto"/>
              <w:jc w:val="both"/>
              <w:rPr>
                <w:rFonts w:ascii="Georgia" w:hAnsi="Georgia"/>
              </w:rPr>
            </w:pPr>
            <w:r w:rsidRPr="004B7E1B">
              <w:rPr>
                <w:rFonts w:ascii="Georgia" w:hAnsi="Georgia"/>
              </w:rPr>
              <w:t>10</w:t>
            </w:r>
          </w:p>
        </w:tc>
        <w:tc>
          <w:tcPr>
            <w:tcW w:w="3685" w:type="dxa"/>
          </w:tcPr>
          <w:p w:rsidR="00AE6CF0" w:rsidRPr="004B7E1B" w:rsidRDefault="00AE6CF0" w:rsidP="00E65D86">
            <w:pPr>
              <w:spacing w:line="276" w:lineRule="auto"/>
              <w:jc w:val="both"/>
              <w:rPr>
                <w:rFonts w:ascii="Georgia" w:hAnsi="Georgia"/>
              </w:rPr>
            </w:pPr>
            <w:r w:rsidRPr="004B7E1B">
              <w:rPr>
                <w:rFonts w:ascii="Georgia" w:hAnsi="Georgia" w:cstheme="minorHAnsi"/>
              </w:rPr>
              <w:t xml:space="preserve">Pelayanan Terpadu Satu Pintu (PTSP) </w:t>
            </w:r>
          </w:p>
        </w:tc>
        <w:tc>
          <w:tcPr>
            <w:tcW w:w="4438" w:type="dxa"/>
          </w:tcPr>
          <w:p w:rsidR="00AE6CF0" w:rsidRPr="004B7E1B" w:rsidRDefault="004B7E1B" w:rsidP="00E65D86">
            <w:pPr>
              <w:spacing w:line="276" w:lineRule="auto"/>
              <w:jc w:val="both"/>
              <w:rPr>
                <w:rFonts w:ascii="Georgia" w:hAnsi="Georgia"/>
              </w:rPr>
            </w:pPr>
            <w:r w:rsidRPr="004B7E1B">
              <w:rPr>
                <w:rFonts w:ascii="Georgia" w:hAnsi="Georgia"/>
                <w:i/>
                <w:iCs/>
              </w:rPr>
              <w:t xml:space="preserve">Transparency, </w:t>
            </w:r>
            <w:r w:rsidR="00E80E00" w:rsidRPr="004B7E1B">
              <w:rPr>
                <w:rFonts w:ascii="Georgia" w:hAnsi="Georgia"/>
                <w:i/>
                <w:iCs/>
              </w:rPr>
              <w:t>accessibility, timelines</w:t>
            </w:r>
            <w:r w:rsidR="00DE1514" w:rsidRPr="004B7E1B">
              <w:rPr>
                <w:rFonts w:ascii="Georgia" w:hAnsi="Georgia"/>
                <w:i/>
                <w:iCs/>
              </w:rPr>
              <w:t xml:space="preserve">, </w:t>
            </w:r>
            <w:r w:rsidR="009B7618" w:rsidRPr="004B7E1B">
              <w:rPr>
                <w:rFonts w:ascii="Georgia" w:hAnsi="Georgia"/>
                <w:i/>
                <w:iCs/>
              </w:rPr>
              <w:t>certainty</w:t>
            </w:r>
          </w:p>
        </w:tc>
      </w:tr>
      <w:tr w:rsidR="00AE6CF0" w:rsidRPr="004B7E1B" w:rsidTr="00F5281D">
        <w:tc>
          <w:tcPr>
            <w:tcW w:w="988" w:type="dxa"/>
          </w:tcPr>
          <w:p w:rsidR="00AE6CF0" w:rsidRPr="004B7E1B" w:rsidRDefault="00AE6CF0" w:rsidP="00E65D86">
            <w:pPr>
              <w:spacing w:line="276" w:lineRule="auto"/>
              <w:jc w:val="both"/>
              <w:rPr>
                <w:rFonts w:ascii="Georgia" w:hAnsi="Georgia"/>
              </w:rPr>
            </w:pPr>
            <w:r w:rsidRPr="004B7E1B">
              <w:rPr>
                <w:rFonts w:ascii="Georgia" w:hAnsi="Georgia"/>
              </w:rPr>
              <w:t>11</w:t>
            </w:r>
          </w:p>
        </w:tc>
        <w:tc>
          <w:tcPr>
            <w:tcW w:w="3685" w:type="dxa"/>
          </w:tcPr>
          <w:p w:rsidR="00AE6CF0" w:rsidRPr="004B7E1B" w:rsidRDefault="00AE6CF0" w:rsidP="00E65D86">
            <w:pPr>
              <w:spacing w:line="276" w:lineRule="auto"/>
              <w:jc w:val="both"/>
              <w:rPr>
                <w:rFonts w:ascii="Georgia" w:hAnsi="Georgia"/>
              </w:rPr>
            </w:pPr>
            <w:r w:rsidRPr="004B7E1B">
              <w:rPr>
                <w:rFonts w:ascii="Georgia" w:hAnsi="Georgia" w:cstheme="minorHAnsi"/>
              </w:rPr>
              <w:t>Layanan Prodeo, Sidang di Luar Gedung, dan Posbakum</w:t>
            </w:r>
          </w:p>
        </w:tc>
        <w:tc>
          <w:tcPr>
            <w:tcW w:w="4438" w:type="dxa"/>
          </w:tcPr>
          <w:p w:rsidR="00AE6CF0" w:rsidRPr="004B7E1B" w:rsidRDefault="00855A57" w:rsidP="00E65D86">
            <w:pPr>
              <w:spacing w:line="276" w:lineRule="auto"/>
              <w:jc w:val="both"/>
              <w:rPr>
                <w:rFonts w:ascii="Georgia" w:hAnsi="Georgia"/>
              </w:rPr>
            </w:pPr>
            <w:r>
              <w:rPr>
                <w:rFonts w:ascii="Georgia" w:hAnsi="Georgia"/>
                <w:i/>
                <w:iCs/>
              </w:rPr>
              <w:t>A</w:t>
            </w:r>
            <w:r w:rsidRPr="004B7E1B">
              <w:rPr>
                <w:rFonts w:ascii="Georgia" w:hAnsi="Georgia"/>
                <w:i/>
                <w:iCs/>
              </w:rPr>
              <w:t>ccessibility</w:t>
            </w:r>
            <w:r w:rsidR="0024366F">
              <w:rPr>
                <w:rFonts w:ascii="Georgia" w:hAnsi="Georgia"/>
                <w:i/>
                <w:iCs/>
              </w:rPr>
              <w:t xml:space="preserve">, </w:t>
            </w:r>
            <w:r w:rsidR="0024366F" w:rsidRPr="004B7E1B">
              <w:rPr>
                <w:rFonts w:ascii="Georgia" w:hAnsi="Georgia"/>
                <w:i/>
                <w:iCs/>
              </w:rPr>
              <w:t>certainty</w:t>
            </w:r>
          </w:p>
        </w:tc>
      </w:tr>
      <w:tr w:rsidR="00AE6CF0" w:rsidRPr="004B7E1B" w:rsidTr="00F5281D">
        <w:tc>
          <w:tcPr>
            <w:tcW w:w="988" w:type="dxa"/>
          </w:tcPr>
          <w:p w:rsidR="00AE6CF0" w:rsidRPr="004B7E1B" w:rsidRDefault="00AE6CF0" w:rsidP="00E65D86">
            <w:pPr>
              <w:spacing w:line="276" w:lineRule="auto"/>
              <w:jc w:val="both"/>
              <w:rPr>
                <w:rFonts w:ascii="Georgia" w:hAnsi="Georgia"/>
              </w:rPr>
            </w:pPr>
            <w:r w:rsidRPr="004B7E1B">
              <w:rPr>
                <w:rFonts w:ascii="Georgia" w:hAnsi="Georgia"/>
              </w:rPr>
              <w:t>12</w:t>
            </w:r>
          </w:p>
        </w:tc>
        <w:tc>
          <w:tcPr>
            <w:tcW w:w="3685" w:type="dxa"/>
          </w:tcPr>
          <w:p w:rsidR="00AE6CF0" w:rsidRPr="004B7E1B" w:rsidRDefault="00AE6CF0" w:rsidP="00E65D86">
            <w:pPr>
              <w:spacing w:line="276" w:lineRule="auto"/>
              <w:jc w:val="both"/>
              <w:rPr>
                <w:rFonts w:ascii="Georgia" w:hAnsi="Georgia"/>
              </w:rPr>
            </w:pPr>
            <w:r w:rsidRPr="004B7E1B">
              <w:rPr>
                <w:rFonts w:ascii="Georgia" w:hAnsi="Georgia" w:cstheme="minorHAnsi"/>
              </w:rPr>
              <w:t xml:space="preserve">Wilayah Bebas dari Korupsi (WBK) dan Wilayah </w:t>
            </w:r>
            <w:r w:rsidR="009D48F2">
              <w:rPr>
                <w:rFonts w:ascii="Georgia" w:hAnsi="Georgia" w:cstheme="minorHAnsi"/>
              </w:rPr>
              <w:t>Birokrasi Bersih dan Melayani</w:t>
            </w:r>
            <w:r w:rsidRPr="004B7E1B">
              <w:rPr>
                <w:rFonts w:ascii="Georgia" w:hAnsi="Georgia" w:cstheme="minorHAnsi"/>
              </w:rPr>
              <w:t xml:space="preserve"> (WBBM)</w:t>
            </w:r>
          </w:p>
        </w:tc>
        <w:tc>
          <w:tcPr>
            <w:tcW w:w="4438" w:type="dxa"/>
          </w:tcPr>
          <w:p w:rsidR="00AE6CF0" w:rsidRPr="004B7E1B" w:rsidRDefault="00FB12A8" w:rsidP="00E65D86">
            <w:pPr>
              <w:spacing w:line="276" w:lineRule="auto"/>
              <w:jc w:val="both"/>
              <w:rPr>
                <w:rFonts w:ascii="Georgia" w:hAnsi="Georgia"/>
              </w:rPr>
            </w:pPr>
            <w:r w:rsidRPr="004B7E1B">
              <w:rPr>
                <w:rFonts w:ascii="Georgia" w:hAnsi="Georgia"/>
                <w:i/>
                <w:iCs/>
              </w:rPr>
              <w:t>Transparency, accessibility, timelines, certainty</w:t>
            </w:r>
            <w:r>
              <w:rPr>
                <w:rFonts w:ascii="Georgia" w:hAnsi="Georgia"/>
                <w:i/>
                <w:iCs/>
              </w:rPr>
              <w:t>, fairness, impartiality, independence, competence, equality, integrity</w:t>
            </w:r>
          </w:p>
        </w:tc>
      </w:tr>
      <w:tr w:rsidR="00AE6CF0" w:rsidRPr="004B7E1B" w:rsidTr="00F5281D">
        <w:tc>
          <w:tcPr>
            <w:tcW w:w="988" w:type="dxa"/>
          </w:tcPr>
          <w:p w:rsidR="00AE6CF0" w:rsidRPr="004B7E1B" w:rsidRDefault="00AE6CF0" w:rsidP="00E65D86">
            <w:pPr>
              <w:spacing w:line="276" w:lineRule="auto"/>
              <w:jc w:val="both"/>
              <w:rPr>
                <w:rFonts w:ascii="Georgia" w:hAnsi="Georgia"/>
              </w:rPr>
            </w:pPr>
            <w:r w:rsidRPr="004B7E1B">
              <w:rPr>
                <w:rFonts w:ascii="Georgia" w:hAnsi="Georgia"/>
              </w:rPr>
              <w:t>13</w:t>
            </w:r>
          </w:p>
        </w:tc>
        <w:tc>
          <w:tcPr>
            <w:tcW w:w="3685" w:type="dxa"/>
          </w:tcPr>
          <w:p w:rsidR="00AE6CF0" w:rsidRPr="004B7E1B" w:rsidRDefault="00AE6CF0" w:rsidP="00E65D86">
            <w:pPr>
              <w:spacing w:line="276" w:lineRule="auto"/>
              <w:jc w:val="both"/>
              <w:rPr>
                <w:rFonts w:ascii="Georgia" w:hAnsi="Georgia"/>
              </w:rPr>
            </w:pPr>
            <w:r w:rsidRPr="004B7E1B">
              <w:rPr>
                <w:rFonts w:ascii="Georgia" w:hAnsi="Georgia" w:cstheme="minorHAnsi"/>
              </w:rPr>
              <w:t>Perlindungan Perempuan Berhadapan dengan Hukum</w:t>
            </w:r>
          </w:p>
        </w:tc>
        <w:tc>
          <w:tcPr>
            <w:tcW w:w="4438" w:type="dxa"/>
          </w:tcPr>
          <w:p w:rsidR="00AE6CF0" w:rsidRPr="004B7E1B" w:rsidRDefault="00FB12A8" w:rsidP="00E65D86">
            <w:pPr>
              <w:spacing w:line="276" w:lineRule="auto"/>
              <w:jc w:val="both"/>
              <w:rPr>
                <w:rFonts w:ascii="Georgia" w:hAnsi="Georgia"/>
              </w:rPr>
            </w:pPr>
            <w:r>
              <w:rPr>
                <w:rFonts w:ascii="Georgia" w:hAnsi="Georgia"/>
                <w:i/>
                <w:iCs/>
              </w:rPr>
              <w:t>A</w:t>
            </w:r>
            <w:r w:rsidRPr="004B7E1B">
              <w:rPr>
                <w:rFonts w:ascii="Georgia" w:hAnsi="Georgia"/>
                <w:i/>
                <w:iCs/>
              </w:rPr>
              <w:t>ccessibility, certainty</w:t>
            </w:r>
            <w:r>
              <w:rPr>
                <w:rFonts w:ascii="Georgia" w:hAnsi="Georgia"/>
                <w:i/>
                <w:iCs/>
              </w:rPr>
              <w:t>, fairness, impartiality, independence, competence, equality, integrity</w:t>
            </w:r>
          </w:p>
        </w:tc>
      </w:tr>
      <w:tr w:rsidR="009B7618" w:rsidRPr="004B7E1B" w:rsidTr="00F5281D">
        <w:tc>
          <w:tcPr>
            <w:tcW w:w="988" w:type="dxa"/>
          </w:tcPr>
          <w:p w:rsidR="009B7618" w:rsidRPr="004B7E1B" w:rsidRDefault="009B7618" w:rsidP="00E65D86">
            <w:pPr>
              <w:spacing w:line="276" w:lineRule="auto"/>
              <w:jc w:val="both"/>
              <w:rPr>
                <w:rFonts w:ascii="Georgia" w:hAnsi="Georgia"/>
              </w:rPr>
            </w:pPr>
            <w:r w:rsidRPr="004B7E1B">
              <w:rPr>
                <w:rFonts w:ascii="Georgia" w:hAnsi="Georgia"/>
              </w:rPr>
              <w:t>14</w:t>
            </w:r>
          </w:p>
        </w:tc>
        <w:tc>
          <w:tcPr>
            <w:tcW w:w="3685" w:type="dxa"/>
          </w:tcPr>
          <w:p w:rsidR="009B7618" w:rsidRPr="004B7E1B" w:rsidRDefault="009B7618" w:rsidP="00E65D86">
            <w:pPr>
              <w:spacing w:line="276" w:lineRule="auto"/>
              <w:jc w:val="both"/>
              <w:rPr>
                <w:rFonts w:ascii="Georgia" w:hAnsi="Georgia"/>
              </w:rPr>
            </w:pPr>
            <w:r w:rsidRPr="004B7E1B">
              <w:rPr>
                <w:rFonts w:ascii="Georgia" w:hAnsi="Georgia"/>
                <w:color w:val="222222"/>
              </w:rPr>
              <w:t>SPPT-TI</w:t>
            </w:r>
          </w:p>
        </w:tc>
        <w:tc>
          <w:tcPr>
            <w:tcW w:w="4438" w:type="dxa"/>
          </w:tcPr>
          <w:p w:rsidR="009B7618" w:rsidRPr="004B7E1B" w:rsidRDefault="0024366F" w:rsidP="00E65D86">
            <w:pPr>
              <w:spacing w:line="276" w:lineRule="auto"/>
              <w:jc w:val="both"/>
              <w:rPr>
                <w:rFonts w:ascii="Georgia" w:hAnsi="Georgia"/>
              </w:rPr>
            </w:pPr>
            <w:r w:rsidRPr="004B7E1B">
              <w:rPr>
                <w:rFonts w:ascii="Georgia" w:hAnsi="Georgia"/>
                <w:i/>
                <w:iCs/>
              </w:rPr>
              <w:t>Transparency, accessibility, timelines, certainty</w:t>
            </w:r>
            <w:r>
              <w:rPr>
                <w:rFonts w:ascii="Georgia" w:hAnsi="Georgia"/>
                <w:i/>
                <w:iCs/>
              </w:rPr>
              <w:t>, fairness, impartiality, independence, competence, equality, integrity</w:t>
            </w:r>
          </w:p>
        </w:tc>
      </w:tr>
      <w:tr w:rsidR="009B7618" w:rsidRPr="004B7E1B" w:rsidTr="00F5281D">
        <w:tc>
          <w:tcPr>
            <w:tcW w:w="988" w:type="dxa"/>
          </w:tcPr>
          <w:p w:rsidR="009B7618" w:rsidRPr="004B7E1B" w:rsidRDefault="009B7618" w:rsidP="00E65D86">
            <w:pPr>
              <w:spacing w:line="276" w:lineRule="auto"/>
              <w:jc w:val="both"/>
              <w:rPr>
                <w:rFonts w:ascii="Georgia" w:hAnsi="Georgia"/>
              </w:rPr>
            </w:pPr>
            <w:r w:rsidRPr="004B7E1B">
              <w:rPr>
                <w:rFonts w:ascii="Georgia" w:hAnsi="Georgia"/>
              </w:rPr>
              <w:t>15</w:t>
            </w:r>
          </w:p>
        </w:tc>
        <w:tc>
          <w:tcPr>
            <w:tcW w:w="3685" w:type="dxa"/>
          </w:tcPr>
          <w:p w:rsidR="009B7618" w:rsidRPr="004B7E1B" w:rsidRDefault="009B7618" w:rsidP="00E65D86">
            <w:pPr>
              <w:spacing w:line="276" w:lineRule="auto"/>
              <w:jc w:val="both"/>
              <w:rPr>
                <w:rFonts w:ascii="Georgia" w:hAnsi="Georgia"/>
              </w:rPr>
            </w:pPr>
            <w:r w:rsidRPr="004B7E1B">
              <w:rPr>
                <w:rFonts w:ascii="Georgia" w:hAnsi="Georgia"/>
              </w:rPr>
              <w:t>Pelayanan Terpadu Sidang Keliling</w:t>
            </w:r>
          </w:p>
        </w:tc>
        <w:tc>
          <w:tcPr>
            <w:tcW w:w="4438" w:type="dxa"/>
          </w:tcPr>
          <w:p w:rsidR="009B7618" w:rsidRPr="004B7E1B" w:rsidRDefault="0024366F" w:rsidP="00E65D86">
            <w:pPr>
              <w:spacing w:line="276" w:lineRule="auto"/>
              <w:jc w:val="both"/>
              <w:rPr>
                <w:rFonts w:ascii="Georgia" w:hAnsi="Georgia"/>
              </w:rPr>
            </w:pPr>
            <w:r>
              <w:rPr>
                <w:rFonts w:ascii="Georgia" w:hAnsi="Georgia"/>
                <w:i/>
                <w:iCs/>
              </w:rPr>
              <w:t>A</w:t>
            </w:r>
            <w:r w:rsidRPr="004B7E1B">
              <w:rPr>
                <w:rFonts w:ascii="Georgia" w:hAnsi="Georgia"/>
                <w:i/>
                <w:iCs/>
              </w:rPr>
              <w:t>ccessibility, timelines</w:t>
            </w:r>
          </w:p>
        </w:tc>
      </w:tr>
      <w:tr w:rsidR="009B7618" w:rsidRPr="004B7E1B" w:rsidTr="00F5281D">
        <w:tc>
          <w:tcPr>
            <w:tcW w:w="988" w:type="dxa"/>
          </w:tcPr>
          <w:p w:rsidR="009B7618" w:rsidRPr="004B7E1B" w:rsidRDefault="009B7618" w:rsidP="00E65D86">
            <w:pPr>
              <w:spacing w:line="276" w:lineRule="auto"/>
              <w:jc w:val="both"/>
              <w:rPr>
                <w:rFonts w:ascii="Georgia" w:hAnsi="Georgia"/>
              </w:rPr>
            </w:pPr>
            <w:r w:rsidRPr="004B7E1B">
              <w:rPr>
                <w:rFonts w:ascii="Georgia" w:hAnsi="Georgia"/>
              </w:rPr>
              <w:t>16</w:t>
            </w:r>
          </w:p>
        </w:tc>
        <w:tc>
          <w:tcPr>
            <w:tcW w:w="3685" w:type="dxa"/>
          </w:tcPr>
          <w:p w:rsidR="009B7618" w:rsidRPr="004B7E1B" w:rsidRDefault="009B7618" w:rsidP="00E65D86">
            <w:pPr>
              <w:spacing w:line="276" w:lineRule="auto"/>
              <w:jc w:val="both"/>
              <w:rPr>
                <w:rFonts w:ascii="Georgia" w:hAnsi="Georgia"/>
              </w:rPr>
            </w:pPr>
            <w:r w:rsidRPr="004B7E1B">
              <w:rPr>
                <w:rFonts w:ascii="Georgia" w:hAnsi="Georgia"/>
                <w:color w:val="000000" w:themeColor="text1"/>
              </w:rPr>
              <w:t>Pengambilan Salinan Putusan via aplikasi e-Court</w:t>
            </w:r>
          </w:p>
        </w:tc>
        <w:tc>
          <w:tcPr>
            <w:tcW w:w="4438" w:type="dxa"/>
          </w:tcPr>
          <w:p w:rsidR="009B7618" w:rsidRPr="004B7E1B" w:rsidRDefault="0024366F" w:rsidP="00E65D86">
            <w:pPr>
              <w:spacing w:line="276" w:lineRule="auto"/>
              <w:jc w:val="both"/>
              <w:rPr>
                <w:rFonts w:ascii="Georgia" w:hAnsi="Georgia"/>
              </w:rPr>
            </w:pPr>
            <w:r w:rsidRPr="004B7E1B">
              <w:rPr>
                <w:rFonts w:ascii="Georgia" w:hAnsi="Georgia"/>
                <w:i/>
                <w:iCs/>
              </w:rPr>
              <w:t>Transparency, accessibility, timelines, certainty</w:t>
            </w:r>
          </w:p>
        </w:tc>
      </w:tr>
      <w:tr w:rsidR="00D67DB0" w:rsidRPr="004B7E1B" w:rsidTr="00F5281D">
        <w:tc>
          <w:tcPr>
            <w:tcW w:w="988" w:type="dxa"/>
          </w:tcPr>
          <w:p w:rsidR="00D67DB0" w:rsidRPr="004B7E1B" w:rsidRDefault="00D67DB0" w:rsidP="00D67DB0">
            <w:pPr>
              <w:spacing w:line="276" w:lineRule="auto"/>
              <w:jc w:val="both"/>
              <w:rPr>
                <w:rFonts w:ascii="Georgia" w:hAnsi="Georgia"/>
              </w:rPr>
            </w:pPr>
            <w:r>
              <w:rPr>
                <w:rFonts w:ascii="Georgia" w:hAnsi="Georgia"/>
              </w:rPr>
              <w:t>17</w:t>
            </w:r>
          </w:p>
        </w:tc>
        <w:tc>
          <w:tcPr>
            <w:tcW w:w="3685" w:type="dxa"/>
          </w:tcPr>
          <w:p w:rsidR="00D67DB0" w:rsidRPr="004B7E1B" w:rsidRDefault="009422C3" w:rsidP="00D67DB0">
            <w:pPr>
              <w:spacing w:line="276" w:lineRule="auto"/>
              <w:jc w:val="both"/>
              <w:rPr>
                <w:rFonts w:ascii="Georgia" w:hAnsi="Georgia"/>
                <w:color w:val="000000" w:themeColor="text1"/>
              </w:rPr>
            </w:pPr>
            <w:r>
              <w:rPr>
                <w:rFonts w:ascii="Georgia" w:hAnsi="Georgia" w:cstheme="minorHAnsi"/>
                <w:color w:val="000000" w:themeColor="text1"/>
              </w:rPr>
              <w:t>Penataan Ulang</w:t>
            </w:r>
            <w:r w:rsidR="00D67DB0" w:rsidRPr="008D2B78">
              <w:rPr>
                <w:rFonts w:ascii="Georgia" w:hAnsi="Georgia" w:cstheme="minorHAnsi"/>
                <w:color w:val="000000" w:themeColor="text1"/>
              </w:rPr>
              <w:t xml:space="preserve"> Organisasi Kepaniteraan Dan Kesekretariatan</w:t>
            </w:r>
          </w:p>
        </w:tc>
        <w:tc>
          <w:tcPr>
            <w:tcW w:w="4438" w:type="dxa"/>
          </w:tcPr>
          <w:p w:rsidR="00D67DB0" w:rsidRPr="004B7E1B" w:rsidRDefault="00D67DB0" w:rsidP="00D67DB0">
            <w:pPr>
              <w:spacing w:line="276" w:lineRule="auto"/>
              <w:jc w:val="both"/>
              <w:rPr>
                <w:rFonts w:ascii="Georgia" w:hAnsi="Georgia"/>
                <w:i/>
                <w:iCs/>
              </w:rPr>
            </w:pPr>
            <w:r>
              <w:rPr>
                <w:rFonts w:ascii="Georgia" w:hAnsi="Georgia"/>
                <w:i/>
                <w:iCs/>
              </w:rPr>
              <w:t>Competence</w:t>
            </w:r>
          </w:p>
        </w:tc>
      </w:tr>
      <w:tr w:rsidR="00D67DB0" w:rsidRPr="004B7E1B" w:rsidTr="00F5281D">
        <w:tc>
          <w:tcPr>
            <w:tcW w:w="988" w:type="dxa"/>
          </w:tcPr>
          <w:p w:rsidR="00D67DB0" w:rsidRPr="004B7E1B" w:rsidRDefault="00D67DB0" w:rsidP="00D67DB0">
            <w:pPr>
              <w:spacing w:line="276" w:lineRule="auto"/>
              <w:jc w:val="both"/>
              <w:rPr>
                <w:rFonts w:ascii="Georgia" w:hAnsi="Georgia"/>
              </w:rPr>
            </w:pPr>
            <w:r>
              <w:rPr>
                <w:rFonts w:ascii="Georgia" w:hAnsi="Georgia"/>
              </w:rPr>
              <w:t>18</w:t>
            </w:r>
          </w:p>
        </w:tc>
        <w:tc>
          <w:tcPr>
            <w:tcW w:w="3685" w:type="dxa"/>
          </w:tcPr>
          <w:p w:rsidR="00D67DB0" w:rsidRPr="004B7E1B" w:rsidRDefault="00D67DB0" w:rsidP="00D67DB0">
            <w:pPr>
              <w:spacing w:line="276" w:lineRule="auto"/>
              <w:jc w:val="both"/>
              <w:rPr>
                <w:rFonts w:ascii="Georgia" w:hAnsi="Georgia"/>
                <w:color w:val="000000" w:themeColor="text1"/>
              </w:rPr>
            </w:pPr>
            <w:r w:rsidRPr="008D2B78">
              <w:rPr>
                <w:rFonts w:ascii="Georgia" w:hAnsi="Georgia" w:cs="Heebo"/>
                <w:color w:val="000000" w:themeColor="text1"/>
                <w:shd w:val="clear" w:color="auto" w:fill="FFFFFF"/>
              </w:rPr>
              <w:t xml:space="preserve">Penataan </w:t>
            </w:r>
            <w:r w:rsidR="009422C3">
              <w:rPr>
                <w:rFonts w:ascii="Georgia" w:hAnsi="Georgia" w:cs="Heebo"/>
                <w:color w:val="000000" w:themeColor="text1"/>
                <w:shd w:val="clear" w:color="auto" w:fill="FFFFFF"/>
              </w:rPr>
              <w:t>U</w:t>
            </w:r>
            <w:r w:rsidRPr="008D2B78">
              <w:rPr>
                <w:rFonts w:ascii="Georgia" w:hAnsi="Georgia" w:cs="Heebo"/>
                <w:color w:val="000000" w:themeColor="text1"/>
                <w:shd w:val="clear" w:color="auto" w:fill="FFFFFF"/>
              </w:rPr>
              <w:t xml:space="preserve">lang </w:t>
            </w:r>
            <w:r w:rsidR="009422C3">
              <w:rPr>
                <w:rFonts w:ascii="Georgia" w:hAnsi="Georgia" w:cs="Heebo"/>
                <w:color w:val="000000" w:themeColor="text1"/>
                <w:shd w:val="clear" w:color="auto" w:fill="FFFFFF"/>
              </w:rPr>
              <w:t>P</w:t>
            </w:r>
            <w:r w:rsidRPr="008D2B78">
              <w:rPr>
                <w:rFonts w:ascii="Georgia" w:hAnsi="Georgia" w:cs="Heebo"/>
                <w:color w:val="000000" w:themeColor="text1"/>
                <w:shd w:val="clear" w:color="auto" w:fill="FFFFFF"/>
              </w:rPr>
              <w:t xml:space="preserve">roses </w:t>
            </w:r>
            <w:r w:rsidR="009422C3" w:rsidRPr="008D2B78">
              <w:rPr>
                <w:rFonts w:ascii="Georgia" w:hAnsi="Georgia" w:cs="Heebo"/>
                <w:color w:val="000000" w:themeColor="text1"/>
                <w:shd w:val="clear" w:color="auto" w:fill="FFFFFF"/>
              </w:rPr>
              <w:t>(</w:t>
            </w:r>
            <w:r w:rsidR="009422C3" w:rsidRPr="008D2B78">
              <w:rPr>
                <w:rStyle w:val="Emphasis"/>
                <w:rFonts w:ascii="Georgia" w:hAnsi="Georgia" w:cs="Heebo"/>
                <w:color w:val="000000" w:themeColor="text1"/>
                <w:shd w:val="clear" w:color="auto" w:fill="FFFFFF"/>
              </w:rPr>
              <w:t>Business Process Reengineering)</w:t>
            </w:r>
            <w:r w:rsidR="009422C3" w:rsidRPr="008D2B78">
              <w:rPr>
                <w:rFonts w:ascii="Georgia" w:hAnsi="Georgia" w:cs="Heebo"/>
                <w:color w:val="000000" w:themeColor="text1"/>
                <w:shd w:val="clear" w:color="auto" w:fill="FFFFFF"/>
              </w:rPr>
              <w:t xml:space="preserve"> Manajemen Perkara </w:t>
            </w:r>
            <w:r w:rsidRPr="008D2B78">
              <w:rPr>
                <w:rFonts w:ascii="Georgia" w:hAnsi="Georgia" w:cs="Heebo"/>
                <w:color w:val="000000" w:themeColor="text1"/>
                <w:shd w:val="clear" w:color="auto" w:fill="FFFFFF"/>
              </w:rPr>
              <w:t xml:space="preserve">di Mahkamah Agung </w:t>
            </w:r>
          </w:p>
        </w:tc>
        <w:tc>
          <w:tcPr>
            <w:tcW w:w="4438" w:type="dxa"/>
          </w:tcPr>
          <w:p w:rsidR="00D67DB0" w:rsidRPr="004B7E1B" w:rsidRDefault="00D67DB0" w:rsidP="00D67DB0">
            <w:pPr>
              <w:spacing w:line="276" w:lineRule="auto"/>
              <w:jc w:val="both"/>
              <w:rPr>
                <w:rFonts w:ascii="Georgia" w:hAnsi="Georgia"/>
                <w:i/>
                <w:iCs/>
              </w:rPr>
            </w:pPr>
            <w:r>
              <w:rPr>
                <w:rFonts w:ascii="Georgia" w:hAnsi="Georgia"/>
                <w:i/>
                <w:iCs/>
              </w:rPr>
              <w:t>T</w:t>
            </w:r>
            <w:r w:rsidRPr="004B7E1B">
              <w:rPr>
                <w:rFonts w:ascii="Georgia" w:hAnsi="Georgia"/>
                <w:i/>
                <w:iCs/>
              </w:rPr>
              <w:t>imelines, certainty</w:t>
            </w:r>
          </w:p>
        </w:tc>
      </w:tr>
      <w:tr w:rsidR="004B7E1B" w:rsidRPr="004B7E1B" w:rsidTr="00F5281D">
        <w:tc>
          <w:tcPr>
            <w:tcW w:w="988" w:type="dxa"/>
          </w:tcPr>
          <w:p w:rsidR="004B7E1B" w:rsidRPr="004B7E1B" w:rsidRDefault="004B7E1B" w:rsidP="00E65D86">
            <w:pPr>
              <w:spacing w:line="276" w:lineRule="auto"/>
              <w:jc w:val="both"/>
              <w:rPr>
                <w:rFonts w:ascii="Georgia" w:hAnsi="Georgia"/>
              </w:rPr>
            </w:pPr>
            <w:r w:rsidRPr="004B7E1B">
              <w:rPr>
                <w:rFonts w:ascii="Georgia" w:hAnsi="Georgia"/>
              </w:rPr>
              <w:t>1</w:t>
            </w:r>
            <w:r w:rsidR="00D67DB0">
              <w:rPr>
                <w:rFonts w:ascii="Georgia" w:hAnsi="Georgia"/>
              </w:rPr>
              <w:t>9</w:t>
            </w:r>
          </w:p>
        </w:tc>
        <w:tc>
          <w:tcPr>
            <w:tcW w:w="3685" w:type="dxa"/>
          </w:tcPr>
          <w:p w:rsidR="004B7E1B" w:rsidRPr="004B7E1B" w:rsidRDefault="004B7E1B" w:rsidP="00E65D86">
            <w:pPr>
              <w:spacing w:line="276" w:lineRule="auto"/>
              <w:jc w:val="both"/>
              <w:rPr>
                <w:rFonts w:ascii="Georgia" w:hAnsi="Georgia"/>
              </w:rPr>
            </w:pPr>
            <w:r w:rsidRPr="004B7E1B">
              <w:rPr>
                <w:rFonts w:ascii="Georgia" w:hAnsi="Georgia" w:cstheme="minorHAnsi"/>
              </w:rPr>
              <w:t>Gugatan Sederhana (GS)</w:t>
            </w:r>
          </w:p>
        </w:tc>
        <w:tc>
          <w:tcPr>
            <w:tcW w:w="4438" w:type="dxa"/>
          </w:tcPr>
          <w:p w:rsidR="004B7E1B" w:rsidRPr="004B7E1B" w:rsidRDefault="0024366F" w:rsidP="00E65D86">
            <w:pPr>
              <w:spacing w:line="276" w:lineRule="auto"/>
              <w:jc w:val="both"/>
              <w:rPr>
                <w:rFonts w:ascii="Georgia" w:hAnsi="Georgia"/>
              </w:rPr>
            </w:pPr>
            <w:r>
              <w:rPr>
                <w:rFonts w:ascii="Georgia" w:hAnsi="Georgia"/>
                <w:i/>
                <w:iCs/>
              </w:rPr>
              <w:t>T</w:t>
            </w:r>
            <w:r w:rsidRPr="004B7E1B">
              <w:rPr>
                <w:rFonts w:ascii="Georgia" w:hAnsi="Georgia"/>
                <w:i/>
                <w:iCs/>
              </w:rPr>
              <w:t>imelines, certainty</w:t>
            </w:r>
          </w:p>
        </w:tc>
      </w:tr>
      <w:tr w:rsidR="004B7E1B" w:rsidRPr="004B7E1B" w:rsidTr="00F5281D">
        <w:tc>
          <w:tcPr>
            <w:tcW w:w="988" w:type="dxa"/>
          </w:tcPr>
          <w:p w:rsidR="004B7E1B" w:rsidRPr="004B7E1B" w:rsidRDefault="004B7E1B" w:rsidP="00E65D86">
            <w:pPr>
              <w:spacing w:line="276" w:lineRule="auto"/>
              <w:jc w:val="both"/>
              <w:rPr>
                <w:rFonts w:ascii="Georgia" w:hAnsi="Georgia"/>
              </w:rPr>
            </w:pPr>
          </w:p>
        </w:tc>
        <w:tc>
          <w:tcPr>
            <w:tcW w:w="3685" w:type="dxa"/>
          </w:tcPr>
          <w:p w:rsidR="004B7E1B" w:rsidRPr="004B7E1B" w:rsidRDefault="004B7E1B" w:rsidP="00E65D86">
            <w:pPr>
              <w:spacing w:line="276" w:lineRule="auto"/>
              <w:jc w:val="both"/>
              <w:rPr>
                <w:rFonts w:ascii="Georgia" w:hAnsi="Georgia"/>
              </w:rPr>
            </w:pPr>
            <w:r w:rsidRPr="004B7E1B">
              <w:rPr>
                <w:rFonts w:ascii="Georgia" w:hAnsi="Georgia" w:cstheme="minorHAnsi"/>
              </w:rPr>
              <w:t xml:space="preserve">Implementasi </w:t>
            </w:r>
            <w:r w:rsidRPr="004B7E1B">
              <w:rPr>
                <w:rFonts w:ascii="Georgia" w:hAnsi="Georgia" w:cstheme="minorHAnsi"/>
                <w:i/>
                <w:iCs/>
              </w:rPr>
              <w:t>Restorative Justice</w:t>
            </w:r>
          </w:p>
        </w:tc>
        <w:tc>
          <w:tcPr>
            <w:tcW w:w="4438" w:type="dxa"/>
          </w:tcPr>
          <w:p w:rsidR="004B7E1B" w:rsidRPr="004B7E1B" w:rsidRDefault="008D23B0" w:rsidP="00E65D86">
            <w:pPr>
              <w:spacing w:line="276" w:lineRule="auto"/>
              <w:jc w:val="both"/>
              <w:rPr>
                <w:rFonts w:ascii="Georgia" w:hAnsi="Georgia"/>
              </w:rPr>
            </w:pPr>
            <w:r>
              <w:rPr>
                <w:rFonts w:ascii="Georgia" w:hAnsi="Georgia"/>
                <w:i/>
                <w:iCs/>
              </w:rPr>
              <w:t>Fairness, impartiality, independence, equality</w:t>
            </w:r>
          </w:p>
        </w:tc>
      </w:tr>
      <w:tr w:rsidR="004B7E1B" w:rsidRPr="004B7E1B" w:rsidTr="00F5281D">
        <w:tc>
          <w:tcPr>
            <w:tcW w:w="988" w:type="dxa"/>
          </w:tcPr>
          <w:p w:rsidR="004B7E1B" w:rsidRPr="004B7E1B" w:rsidRDefault="00D67DB0" w:rsidP="00E65D86">
            <w:pPr>
              <w:spacing w:line="276" w:lineRule="auto"/>
              <w:jc w:val="both"/>
              <w:rPr>
                <w:rFonts w:ascii="Georgia" w:hAnsi="Georgia"/>
              </w:rPr>
            </w:pPr>
            <w:r>
              <w:rPr>
                <w:rFonts w:ascii="Georgia" w:hAnsi="Georgia"/>
              </w:rPr>
              <w:t>20</w:t>
            </w:r>
          </w:p>
        </w:tc>
        <w:tc>
          <w:tcPr>
            <w:tcW w:w="3685" w:type="dxa"/>
          </w:tcPr>
          <w:p w:rsidR="004B7E1B" w:rsidRPr="004B7E1B" w:rsidRDefault="004B7E1B" w:rsidP="00E65D86">
            <w:pPr>
              <w:spacing w:line="276" w:lineRule="auto"/>
              <w:jc w:val="both"/>
              <w:rPr>
                <w:rFonts w:ascii="Georgia" w:hAnsi="Georgia"/>
              </w:rPr>
            </w:pPr>
            <w:r w:rsidRPr="004B7E1B">
              <w:rPr>
                <w:rFonts w:ascii="Georgia" w:hAnsi="Georgia" w:cstheme="minorHAnsi"/>
              </w:rPr>
              <w:t>Penguatan Akses ke Pengadilan</w:t>
            </w:r>
          </w:p>
        </w:tc>
        <w:tc>
          <w:tcPr>
            <w:tcW w:w="4438" w:type="dxa"/>
          </w:tcPr>
          <w:p w:rsidR="004B7E1B" w:rsidRPr="004B7E1B" w:rsidRDefault="008D23B0" w:rsidP="00E65D86">
            <w:pPr>
              <w:spacing w:line="276" w:lineRule="auto"/>
              <w:jc w:val="both"/>
              <w:rPr>
                <w:rFonts w:ascii="Georgia" w:hAnsi="Georgia"/>
              </w:rPr>
            </w:pPr>
            <w:r>
              <w:rPr>
                <w:rFonts w:ascii="Georgia" w:hAnsi="Georgia"/>
                <w:i/>
                <w:iCs/>
              </w:rPr>
              <w:t>A</w:t>
            </w:r>
            <w:r w:rsidRPr="004B7E1B">
              <w:rPr>
                <w:rFonts w:ascii="Georgia" w:hAnsi="Georgia"/>
                <w:i/>
                <w:iCs/>
              </w:rPr>
              <w:t>ccessibility, certainty</w:t>
            </w:r>
          </w:p>
        </w:tc>
      </w:tr>
      <w:tr w:rsidR="004B7E1B" w:rsidRPr="004B7E1B" w:rsidTr="00F5281D">
        <w:tc>
          <w:tcPr>
            <w:tcW w:w="988" w:type="dxa"/>
          </w:tcPr>
          <w:p w:rsidR="004B7E1B" w:rsidRPr="004B7E1B" w:rsidRDefault="00D67DB0" w:rsidP="00E65D86">
            <w:pPr>
              <w:spacing w:line="276" w:lineRule="auto"/>
              <w:jc w:val="both"/>
              <w:rPr>
                <w:rFonts w:ascii="Georgia" w:hAnsi="Georgia"/>
              </w:rPr>
            </w:pPr>
            <w:r>
              <w:rPr>
                <w:rFonts w:ascii="Georgia" w:hAnsi="Georgia"/>
              </w:rPr>
              <w:t>21</w:t>
            </w:r>
          </w:p>
        </w:tc>
        <w:tc>
          <w:tcPr>
            <w:tcW w:w="3685" w:type="dxa"/>
          </w:tcPr>
          <w:p w:rsidR="004B7E1B" w:rsidRPr="004B7E1B" w:rsidRDefault="004B7E1B" w:rsidP="00E65D86">
            <w:pPr>
              <w:spacing w:line="276" w:lineRule="auto"/>
              <w:jc w:val="both"/>
              <w:rPr>
                <w:rFonts w:ascii="Georgia" w:hAnsi="Georgia"/>
              </w:rPr>
            </w:pPr>
            <w:r w:rsidRPr="004B7E1B">
              <w:rPr>
                <w:rFonts w:ascii="Georgia" w:hAnsi="Georgia" w:cstheme="minorHAnsi"/>
              </w:rPr>
              <w:t>Pembacaan Berkas secara Elektronik</w:t>
            </w:r>
          </w:p>
        </w:tc>
        <w:tc>
          <w:tcPr>
            <w:tcW w:w="4438" w:type="dxa"/>
          </w:tcPr>
          <w:p w:rsidR="004B7E1B" w:rsidRPr="004B7E1B" w:rsidRDefault="008D23B0" w:rsidP="00E65D86">
            <w:pPr>
              <w:spacing w:line="276" w:lineRule="auto"/>
              <w:jc w:val="both"/>
              <w:rPr>
                <w:rFonts w:ascii="Georgia" w:hAnsi="Georgia"/>
              </w:rPr>
            </w:pPr>
            <w:r>
              <w:rPr>
                <w:rFonts w:ascii="Georgia" w:hAnsi="Georgia"/>
                <w:i/>
                <w:iCs/>
              </w:rPr>
              <w:t>T</w:t>
            </w:r>
            <w:r w:rsidRPr="004B7E1B">
              <w:rPr>
                <w:rFonts w:ascii="Georgia" w:hAnsi="Georgia"/>
                <w:i/>
                <w:iCs/>
              </w:rPr>
              <w:t>imelines</w:t>
            </w:r>
          </w:p>
        </w:tc>
      </w:tr>
      <w:tr w:rsidR="004B7E1B" w:rsidRPr="004B7E1B" w:rsidTr="00F5281D">
        <w:tc>
          <w:tcPr>
            <w:tcW w:w="988" w:type="dxa"/>
          </w:tcPr>
          <w:p w:rsidR="004B7E1B" w:rsidRPr="004B7E1B" w:rsidRDefault="004B7E1B" w:rsidP="00E65D86">
            <w:pPr>
              <w:spacing w:line="276" w:lineRule="auto"/>
              <w:jc w:val="both"/>
              <w:rPr>
                <w:rFonts w:ascii="Georgia" w:hAnsi="Georgia"/>
              </w:rPr>
            </w:pPr>
            <w:r w:rsidRPr="004B7E1B">
              <w:rPr>
                <w:rFonts w:ascii="Georgia" w:hAnsi="Georgia"/>
              </w:rPr>
              <w:t>2</w:t>
            </w:r>
            <w:r w:rsidR="00D67DB0">
              <w:rPr>
                <w:rFonts w:ascii="Georgia" w:hAnsi="Georgia"/>
              </w:rPr>
              <w:t>2</w:t>
            </w:r>
          </w:p>
        </w:tc>
        <w:tc>
          <w:tcPr>
            <w:tcW w:w="3685" w:type="dxa"/>
          </w:tcPr>
          <w:p w:rsidR="004B7E1B" w:rsidRPr="004B7E1B" w:rsidRDefault="004B7E1B" w:rsidP="00E65D86">
            <w:pPr>
              <w:spacing w:line="276" w:lineRule="auto"/>
              <w:jc w:val="both"/>
              <w:rPr>
                <w:rFonts w:ascii="Georgia" w:hAnsi="Georgia"/>
              </w:rPr>
            </w:pPr>
            <w:r w:rsidRPr="004B7E1B">
              <w:rPr>
                <w:rFonts w:ascii="Georgia" w:hAnsi="Georgia" w:cstheme="minorHAnsi"/>
              </w:rPr>
              <w:t>Penguatan Sistem Kamar</w:t>
            </w:r>
          </w:p>
        </w:tc>
        <w:tc>
          <w:tcPr>
            <w:tcW w:w="4438" w:type="dxa"/>
          </w:tcPr>
          <w:p w:rsidR="004B7E1B" w:rsidRPr="004B7E1B" w:rsidRDefault="008D23B0" w:rsidP="00E65D86">
            <w:pPr>
              <w:spacing w:line="276" w:lineRule="auto"/>
              <w:jc w:val="both"/>
              <w:rPr>
                <w:rFonts w:ascii="Georgia" w:hAnsi="Georgia"/>
              </w:rPr>
            </w:pPr>
            <w:r>
              <w:rPr>
                <w:rFonts w:ascii="Georgia" w:hAnsi="Georgia"/>
                <w:i/>
                <w:iCs/>
              </w:rPr>
              <w:t>Competence</w:t>
            </w:r>
          </w:p>
        </w:tc>
      </w:tr>
    </w:tbl>
    <w:p w:rsidR="005D1D3C" w:rsidRPr="004B7E1B" w:rsidRDefault="005D1D3C" w:rsidP="00E65D86">
      <w:pPr>
        <w:spacing w:line="276" w:lineRule="auto"/>
        <w:ind w:firstLine="720"/>
        <w:jc w:val="both"/>
        <w:rPr>
          <w:rFonts w:ascii="Georgia" w:hAnsi="Georgia"/>
        </w:rPr>
      </w:pPr>
    </w:p>
    <w:p w:rsidR="00EC5566" w:rsidRPr="00E1522D" w:rsidRDefault="008D23B0" w:rsidP="00E65D86">
      <w:pPr>
        <w:pStyle w:val="NormalWeb"/>
        <w:shd w:val="clear" w:color="auto" w:fill="FFFFFF"/>
        <w:spacing w:before="0" w:beforeAutospacing="0" w:after="0" w:afterAutospacing="0" w:line="276" w:lineRule="auto"/>
        <w:jc w:val="both"/>
        <w:rPr>
          <w:rFonts w:ascii="Georgia" w:hAnsi="Georgia" w:cs="Heebo"/>
          <w:b/>
          <w:bCs/>
          <w:color w:val="000000" w:themeColor="text1"/>
          <w:lang w:eastAsia="en-ID"/>
        </w:rPr>
      </w:pPr>
      <w:r w:rsidRPr="00E1522D">
        <w:rPr>
          <w:rFonts w:ascii="Georgia" w:hAnsi="Georgia" w:cs="Heebo"/>
          <w:b/>
          <w:bCs/>
          <w:color w:val="000000" w:themeColor="text1"/>
          <w:lang w:eastAsia="en-ID"/>
        </w:rPr>
        <w:t>Kesimpulan</w:t>
      </w:r>
    </w:p>
    <w:p w:rsidR="00E1522D" w:rsidRDefault="00492926" w:rsidP="00E65D86">
      <w:pPr>
        <w:spacing w:line="276" w:lineRule="auto"/>
        <w:ind w:firstLine="720"/>
        <w:jc w:val="both"/>
        <w:rPr>
          <w:rFonts w:ascii="Georgia" w:hAnsi="Georgia"/>
        </w:rPr>
      </w:pPr>
      <w:r w:rsidRPr="004B7E1B">
        <w:rPr>
          <w:rFonts w:ascii="Georgia" w:hAnsi="Georgia"/>
          <w:i/>
          <w:iCs/>
        </w:rPr>
        <w:t>The Framework of Courts Excellence</w:t>
      </w:r>
      <w:r w:rsidR="00F27CF9" w:rsidRPr="004B7E1B">
        <w:rPr>
          <w:rFonts w:ascii="Georgia" w:eastAsia="Arial Unicode MS" w:hAnsi="Georgia" w:cstheme="minorHAnsi"/>
        </w:rPr>
        <w:t xml:space="preserve"> mengakui ada kesepakatan internasional mengenai nilai-nilai inti yang </w:t>
      </w:r>
      <w:r w:rsidR="00F27CF9">
        <w:rPr>
          <w:rFonts w:ascii="Georgia" w:eastAsia="Arial Unicode MS" w:hAnsi="Georgia" w:cstheme="minorHAnsi"/>
        </w:rPr>
        <w:t xml:space="preserve">harus </w:t>
      </w:r>
      <w:r w:rsidR="00F27CF9" w:rsidRPr="004B7E1B">
        <w:rPr>
          <w:rFonts w:ascii="Georgia" w:eastAsia="Arial Unicode MS" w:hAnsi="Georgia" w:cstheme="minorHAnsi"/>
        </w:rPr>
        <w:t xml:space="preserve">diterapkan oleh pengadilan dalam menjalankan </w:t>
      </w:r>
      <w:r w:rsidR="00890619">
        <w:rPr>
          <w:rFonts w:ascii="Georgia" w:eastAsia="Arial Unicode MS" w:hAnsi="Georgia" w:cstheme="minorHAnsi"/>
        </w:rPr>
        <w:t>tugas pokok dan fungsinya</w:t>
      </w:r>
      <w:r w:rsidR="00F27CF9">
        <w:rPr>
          <w:rFonts w:ascii="Georgia" w:eastAsia="Arial Unicode MS" w:hAnsi="Georgia" w:cstheme="minorHAnsi"/>
        </w:rPr>
        <w:t xml:space="preserve">. </w:t>
      </w:r>
      <w:r w:rsidR="00E1522D" w:rsidRPr="00E1522D">
        <w:rPr>
          <w:rFonts w:ascii="Georgia" w:hAnsi="Georgia" w:cstheme="minorHAnsi"/>
        </w:rPr>
        <w:t>Nilai-</w:t>
      </w:r>
      <w:r w:rsidR="00E1522D">
        <w:rPr>
          <w:rFonts w:ascii="Georgia" w:hAnsi="Georgia" w:cstheme="minorHAnsi"/>
        </w:rPr>
        <w:t>n</w:t>
      </w:r>
      <w:r w:rsidR="00E1522D" w:rsidRPr="00E1522D">
        <w:rPr>
          <w:rFonts w:ascii="Georgia" w:hAnsi="Georgia" w:cstheme="minorHAnsi"/>
        </w:rPr>
        <w:t>ilai</w:t>
      </w:r>
      <w:r w:rsidR="00F27CF9">
        <w:rPr>
          <w:rFonts w:ascii="Georgia" w:hAnsi="Georgia" w:cstheme="minorHAnsi"/>
        </w:rPr>
        <w:t xml:space="preserve">tersebut adalah </w:t>
      </w:r>
      <w:r w:rsidR="00E1522D">
        <w:rPr>
          <w:rFonts w:ascii="Georgia" w:hAnsi="Georgia"/>
          <w:i/>
          <w:iCs/>
        </w:rPr>
        <w:t>t</w:t>
      </w:r>
      <w:r w:rsidR="00E1522D" w:rsidRPr="004B7E1B">
        <w:rPr>
          <w:rFonts w:ascii="Georgia" w:hAnsi="Georgia"/>
          <w:i/>
          <w:iCs/>
        </w:rPr>
        <w:t>ransparency, accessibility, timelines, certainty</w:t>
      </w:r>
      <w:r w:rsidR="00E1522D">
        <w:rPr>
          <w:rFonts w:ascii="Georgia" w:hAnsi="Georgia"/>
          <w:i/>
          <w:iCs/>
        </w:rPr>
        <w:t xml:space="preserve">, fairness, impartiality, independence, competence, equality, </w:t>
      </w:r>
      <w:r w:rsidR="00136D60">
        <w:rPr>
          <w:rFonts w:ascii="Georgia" w:hAnsi="Georgia"/>
        </w:rPr>
        <w:t xml:space="preserve">dan </w:t>
      </w:r>
      <w:r w:rsidR="00E1522D">
        <w:rPr>
          <w:rFonts w:ascii="Georgia" w:hAnsi="Georgia"/>
          <w:i/>
          <w:iCs/>
        </w:rPr>
        <w:t xml:space="preserve">integrity. </w:t>
      </w:r>
    </w:p>
    <w:p w:rsidR="00890619" w:rsidRDefault="00890619" w:rsidP="00D67DB0">
      <w:pPr>
        <w:spacing w:line="276" w:lineRule="auto"/>
        <w:ind w:firstLine="720"/>
        <w:jc w:val="both"/>
        <w:rPr>
          <w:rFonts w:ascii="Georgia" w:hAnsi="Georgia"/>
        </w:rPr>
      </w:pPr>
      <w:r>
        <w:rPr>
          <w:rFonts w:ascii="Georgia" w:hAnsi="Georgia"/>
        </w:rPr>
        <w:t xml:space="preserve">Dalam bidang </w:t>
      </w:r>
      <w:r w:rsidRPr="004B7E1B">
        <w:rPr>
          <w:rFonts w:ascii="Georgia" w:hAnsi="Georgia"/>
        </w:rPr>
        <w:t>manajemen perkara dan pembaruan fungsi teknis</w:t>
      </w:r>
      <w:r>
        <w:rPr>
          <w:rFonts w:ascii="Georgia" w:hAnsi="Georgia"/>
        </w:rPr>
        <w:t>, pembaruan yang telah dilaksanakan Mahkamah Agung</w:t>
      </w:r>
      <w:r w:rsidR="00B4416F">
        <w:rPr>
          <w:rFonts w:ascii="Georgia" w:hAnsi="Georgia"/>
        </w:rPr>
        <w:t xml:space="preserve"> dan empat badan peradilan di bawahnya</w:t>
      </w:r>
      <w:r>
        <w:rPr>
          <w:rFonts w:ascii="Georgia" w:hAnsi="Georgia"/>
        </w:rPr>
        <w:t xml:space="preserve"> antara lain adalah: </w:t>
      </w:r>
      <w:r w:rsidR="003676F3" w:rsidRPr="003676F3">
        <w:rPr>
          <w:rFonts w:ascii="Georgia" w:hAnsi="Georgia"/>
        </w:rPr>
        <w:t>Direktori Putusan</w:t>
      </w:r>
      <w:r w:rsidR="008740B6">
        <w:rPr>
          <w:rFonts w:ascii="Georgia" w:hAnsi="Georgia"/>
        </w:rPr>
        <w:t xml:space="preserve">, </w:t>
      </w:r>
      <w:r w:rsidR="003676F3" w:rsidRPr="003676F3">
        <w:rPr>
          <w:rFonts w:ascii="Georgia" w:hAnsi="Georgia"/>
        </w:rPr>
        <w:t>Info Perkara</w:t>
      </w:r>
      <w:r w:rsidR="008740B6">
        <w:rPr>
          <w:rFonts w:ascii="Georgia" w:hAnsi="Georgia"/>
        </w:rPr>
        <w:t xml:space="preserve">, </w:t>
      </w:r>
      <w:r w:rsidR="003676F3" w:rsidRPr="003676F3">
        <w:rPr>
          <w:rFonts w:ascii="Georgia" w:hAnsi="Georgia"/>
        </w:rPr>
        <w:t>SIPP</w:t>
      </w:r>
      <w:r w:rsidR="008740B6">
        <w:rPr>
          <w:rFonts w:ascii="Georgia" w:hAnsi="Georgia"/>
        </w:rPr>
        <w:t xml:space="preserve">, </w:t>
      </w:r>
      <w:r w:rsidR="003676F3" w:rsidRPr="003676F3">
        <w:rPr>
          <w:rFonts w:ascii="Georgia" w:hAnsi="Georgia"/>
        </w:rPr>
        <w:t>Website</w:t>
      </w:r>
      <w:r w:rsidR="008740B6">
        <w:rPr>
          <w:rFonts w:ascii="Georgia" w:hAnsi="Georgia"/>
        </w:rPr>
        <w:t xml:space="preserve">, </w:t>
      </w:r>
      <w:r w:rsidR="003676F3" w:rsidRPr="003676F3">
        <w:rPr>
          <w:rFonts w:ascii="Georgia" w:hAnsi="Georgia"/>
        </w:rPr>
        <w:t xml:space="preserve">Publikasi </w:t>
      </w:r>
      <w:r w:rsidR="003676F3" w:rsidRPr="008740B6">
        <w:rPr>
          <w:rFonts w:ascii="Georgia" w:hAnsi="Georgia"/>
          <w:i/>
          <w:iCs/>
        </w:rPr>
        <w:t>Landmark Decision</w:t>
      </w:r>
      <w:r w:rsidR="003676F3" w:rsidRPr="003676F3">
        <w:rPr>
          <w:rFonts w:ascii="Georgia" w:hAnsi="Georgia"/>
        </w:rPr>
        <w:t>, Yurisprudensi, dan Surat Edaran Pemberlakuan Hasil Pleno Kamar</w:t>
      </w:r>
      <w:r w:rsidR="008740B6">
        <w:rPr>
          <w:rFonts w:ascii="Georgia" w:hAnsi="Georgia"/>
        </w:rPr>
        <w:t xml:space="preserve">, </w:t>
      </w:r>
      <w:r w:rsidR="003676F3" w:rsidRPr="008740B6">
        <w:rPr>
          <w:rFonts w:ascii="Georgia" w:hAnsi="Georgia"/>
          <w:i/>
          <w:iCs/>
        </w:rPr>
        <w:t>Virtual Account</w:t>
      </w:r>
      <w:r w:rsidR="008740B6">
        <w:rPr>
          <w:rFonts w:ascii="Georgia" w:hAnsi="Georgia"/>
        </w:rPr>
        <w:t xml:space="preserve">, </w:t>
      </w:r>
      <w:r w:rsidR="008740B6">
        <w:rPr>
          <w:rFonts w:ascii="Georgia" w:hAnsi="Georgia"/>
          <w:i/>
          <w:iCs/>
        </w:rPr>
        <w:t>e</w:t>
      </w:r>
      <w:r w:rsidR="003676F3" w:rsidRPr="008740B6">
        <w:rPr>
          <w:rFonts w:ascii="Georgia" w:hAnsi="Georgia"/>
          <w:i/>
          <w:iCs/>
        </w:rPr>
        <w:t>-Court</w:t>
      </w:r>
      <w:r w:rsidR="008740B6">
        <w:rPr>
          <w:rFonts w:ascii="Georgia" w:hAnsi="Georgia"/>
        </w:rPr>
        <w:t xml:space="preserve">, </w:t>
      </w:r>
      <w:r w:rsidR="001E1456">
        <w:rPr>
          <w:rFonts w:ascii="Georgia" w:hAnsi="Georgia"/>
        </w:rPr>
        <w:t>P</w:t>
      </w:r>
      <w:r w:rsidR="001E1456" w:rsidRPr="003676F3">
        <w:rPr>
          <w:rFonts w:ascii="Georgia" w:hAnsi="Georgia"/>
        </w:rPr>
        <w:t xml:space="preserve">ercepatan </w:t>
      </w:r>
      <w:r w:rsidR="001E1456">
        <w:rPr>
          <w:rFonts w:ascii="Georgia" w:hAnsi="Georgia"/>
        </w:rPr>
        <w:t>P</w:t>
      </w:r>
      <w:r w:rsidR="001E1456" w:rsidRPr="003676F3">
        <w:rPr>
          <w:rFonts w:ascii="Georgia" w:hAnsi="Georgia"/>
        </w:rPr>
        <w:t xml:space="preserve">enyelesaian </w:t>
      </w:r>
      <w:r w:rsidR="001E1456">
        <w:rPr>
          <w:rFonts w:ascii="Georgia" w:hAnsi="Georgia"/>
        </w:rPr>
        <w:t>P</w:t>
      </w:r>
      <w:r w:rsidR="001E1456" w:rsidRPr="003676F3">
        <w:rPr>
          <w:rFonts w:ascii="Georgia" w:hAnsi="Georgia"/>
        </w:rPr>
        <w:t>erkara</w:t>
      </w:r>
      <w:r w:rsidR="003676F3" w:rsidRPr="003676F3">
        <w:rPr>
          <w:rFonts w:ascii="Georgia" w:hAnsi="Georgia"/>
        </w:rPr>
        <w:t xml:space="preserve"> pada Mahkamah Agung</w:t>
      </w:r>
      <w:r w:rsidR="001E1456">
        <w:rPr>
          <w:rFonts w:ascii="Georgia" w:hAnsi="Georgia"/>
        </w:rPr>
        <w:t xml:space="preserve">, </w:t>
      </w:r>
      <w:r w:rsidR="003676F3" w:rsidRPr="003676F3">
        <w:rPr>
          <w:rFonts w:ascii="Georgia" w:hAnsi="Georgia"/>
        </w:rPr>
        <w:t>Prosedur Baru Rogatory</w:t>
      </w:r>
      <w:r w:rsidR="001E1456">
        <w:rPr>
          <w:rFonts w:ascii="Georgia" w:hAnsi="Georgia"/>
        </w:rPr>
        <w:t xml:space="preserve">, </w:t>
      </w:r>
      <w:r w:rsidR="003676F3" w:rsidRPr="003676F3">
        <w:rPr>
          <w:rFonts w:ascii="Georgia" w:hAnsi="Georgia"/>
        </w:rPr>
        <w:t>PTSP</w:t>
      </w:r>
      <w:r w:rsidR="001E1456">
        <w:rPr>
          <w:rFonts w:ascii="Georgia" w:hAnsi="Georgia"/>
        </w:rPr>
        <w:t xml:space="preserve">, </w:t>
      </w:r>
      <w:r w:rsidR="003676F3" w:rsidRPr="003676F3">
        <w:rPr>
          <w:rFonts w:ascii="Georgia" w:hAnsi="Georgia"/>
        </w:rPr>
        <w:t>Layanan Prodeo, Sidang di Luar Gedung, Posbakum</w:t>
      </w:r>
      <w:r w:rsidR="001E1456">
        <w:rPr>
          <w:rFonts w:ascii="Georgia" w:hAnsi="Georgia"/>
        </w:rPr>
        <w:t xml:space="preserve">, Pembangunan Zona Integritas menuju </w:t>
      </w:r>
      <w:r w:rsidR="003676F3" w:rsidRPr="003676F3">
        <w:rPr>
          <w:rFonts w:ascii="Georgia" w:hAnsi="Georgia"/>
        </w:rPr>
        <w:t>WBK dan WBBM</w:t>
      </w:r>
      <w:r w:rsidR="001E1456">
        <w:rPr>
          <w:rFonts w:ascii="Georgia" w:hAnsi="Georgia"/>
        </w:rPr>
        <w:t xml:space="preserve">, </w:t>
      </w:r>
      <w:r w:rsidR="003676F3" w:rsidRPr="003676F3">
        <w:rPr>
          <w:rFonts w:ascii="Georgia" w:hAnsi="Georgia"/>
        </w:rPr>
        <w:t>Perlindungan Perempuan Berhadapan dengan Hukum</w:t>
      </w:r>
      <w:r w:rsidR="001E1456">
        <w:rPr>
          <w:rFonts w:ascii="Georgia" w:hAnsi="Georgia"/>
        </w:rPr>
        <w:t xml:space="preserve">, </w:t>
      </w:r>
      <w:r w:rsidR="003676F3" w:rsidRPr="003676F3">
        <w:rPr>
          <w:rFonts w:ascii="Georgia" w:hAnsi="Georgia"/>
        </w:rPr>
        <w:t>SPPT-TI</w:t>
      </w:r>
      <w:r w:rsidR="001E1456">
        <w:rPr>
          <w:rFonts w:ascii="Georgia" w:hAnsi="Georgia"/>
        </w:rPr>
        <w:t xml:space="preserve">, </w:t>
      </w:r>
      <w:r w:rsidR="003676F3" w:rsidRPr="003676F3">
        <w:rPr>
          <w:rFonts w:ascii="Georgia" w:hAnsi="Georgia"/>
        </w:rPr>
        <w:t>Pelayanan Terpadu Sidang Keliling</w:t>
      </w:r>
      <w:r w:rsidR="001E1456">
        <w:rPr>
          <w:rFonts w:ascii="Georgia" w:hAnsi="Georgia"/>
        </w:rPr>
        <w:t xml:space="preserve">, </w:t>
      </w:r>
      <w:r w:rsidR="003676F3" w:rsidRPr="003676F3">
        <w:rPr>
          <w:rFonts w:ascii="Georgia" w:hAnsi="Georgia"/>
        </w:rPr>
        <w:t xml:space="preserve">Pengambilan Salinan Putusan via </w:t>
      </w:r>
      <w:r w:rsidR="001E1456">
        <w:rPr>
          <w:rFonts w:ascii="Georgia" w:hAnsi="Georgia"/>
        </w:rPr>
        <w:t>A</w:t>
      </w:r>
      <w:r w:rsidR="003676F3" w:rsidRPr="003676F3">
        <w:rPr>
          <w:rFonts w:ascii="Georgia" w:hAnsi="Georgia"/>
        </w:rPr>
        <w:t xml:space="preserve">plikasi </w:t>
      </w:r>
      <w:r w:rsidR="003676F3" w:rsidRPr="001E1456">
        <w:rPr>
          <w:rFonts w:ascii="Georgia" w:hAnsi="Georgia"/>
          <w:i/>
          <w:iCs/>
        </w:rPr>
        <w:t>e-Court</w:t>
      </w:r>
      <w:r w:rsidR="001E1456">
        <w:rPr>
          <w:rFonts w:ascii="Georgia" w:hAnsi="Georgia"/>
          <w:i/>
          <w:iCs/>
        </w:rPr>
        <w:t>,</w:t>
      </w:r>
      <w:r w:rsidR="00D67DB0" w:rsidRPr="00D67DB0">
        <w:rPr>
          <w:rFonts w:ascii="Georgia" w:hAnsi="Georgia"/>
        </w:rPr>
        <w:t xml:space="preserve">PenataanUlang Organisasi Kepaniteraan dan Kesekretariatan, Penataan Ulang Proses </w:t>
      </w:r>
      <w:r w:rsidR="00D67DB0" w:rsidRPr="00B4416F">
        <w:rPr>
          <w:rFonts w:ascii="Georgia" w:hAnsi="Georgia"/>
          <w:i/>
          <w:iCs/>
        </w:rPr>
        <w:t>(Business Process Reengineering</w:t>
      </w:r>
      <w:r w:rsidR="00D67DB0" w:rsidRPr="00D67DB0">
        <w:rPr>
          <w:rFonts w:ascii="Georgia" w:hAnsi="Georgia"/>
        </w:rPr>
        <w:t>) Manajemen Perkara di Mahkamah Agung</w:t>
      </w:r>
      <w:r w:rsidR="00D67DB0">
        <w:rPr>
          <w:rFonts w:ascii="Georgia" w:hAnsi="Georgia"/>
          <w:i/>
          <w:iCs/>
        </w:rPr>
        <w:t>,</w:t>
      </w:r>
      <w:r w:rsidR="003676F3" w:rsidRPr="003676F3">
        <w:rPr>
          <w:rFonts w:ascii="Georgia" w:hAnsi="Georgia"/>
        </w:rPr>
        <w:t>Gugatan Sederhana</w:t>
      </w:r>
      <w:r w:rsidR="001E1456">
        <w:rPr>
          <w:rFonts w:ascii="Georgia" w:hAnsi="Georgia"/>
        </w:rPr>
        <w:t xml:space="preserve">, </w:t>
      </w:r>
      <w:r w:rsidR="003676F3" w:rsidRPr="003676F3">
        <w:rPr>
          <w:rFonts w:ascii="Georgia" w:hAnsi="Georgia"/>
        </w:rPr>
        <w:t xml:space="preserve">Implementasi </w:t>
      </w:r>
      <w:r w:rsidR="003676F3" w:rsidRPr="00B4416F">
        <w:rPr>
          <w:rFonts w:ascii="Georgia" w:hAnsi="Georgia"/>
          <w:i/>
          <w:iCs/>
        </w:rPr>
        <w:t>Restorative Justice</w:t>
      </w:r>
      <w:r w:rsidR="001E1456">
        <w:rPr>
          <w:rFonts w:ascii="Georgia" w:hAnsi="Georgia"/>
        </w:rPr>
        <w:t xml:space="preserve">, </w:t>
      </w:r>
      <w:r w:rsidR="003676F3" w:rsidRPr="003676F3">
        <w:rPr>
          <w:rFonts w:ascii="Georgia" w:hAnsi="Georgia"/>
        </w:rPr>
        <w:t>Penguatan Akses ke Pengadilan</w:t>
      </w:r>
      <w:r w:rsidR="001E1456">
        <w:rPr>
          <w:rFonts w:ascii="Georgia" w:hAnsi="Georgia"/>
        </w:rPr>
        <w:t xml:space="preserve">, </w:t>
      </w:r>
      <w:r w:rsidR="003676F3" w:rsidRPr="003676F3">
        <w:rPr>
          <w:rFonts w:ascii="Georgia" w:hAnsi="Georgia"/>
        </w:rPr>
        <w:t>Pembacaan Berkas secara Elektronik</w:t>
      </w:r>
      <w:r w:rsidR="001E1456">
        <w:rPr>
          <w:rFonts w:ascii="Georgia" w:hAnsi="Georgia"/>
        </w:rPr>
        <w:t xml:space="preserve">, dan </w:t>
      </w:r>
      <w:r w:rsidR="003676F3" w:rsidRPr="003676F3">
        <w:rPr>
          <w:rFonts w:ascii="Georgia" w:hAnsi="Georgia"/>
        </w:rPr>
        <w:t>Penguatan Sistem Kamar</w:t>
      </w:r>
      <w:r w:rsidR="001E1456">
        <w:rPr>
          <w:rFonts w:ascii="Georgia" w:hAnsi="Georgia"/>
        </w:rPr>
        <w:t>.</w:t>
      </w:r>
    </w:p>
    <w:p w:rsidR="00492926" w:rsidRPr="00492926" w:rsidRDefault="001E1456" w:rsidP="00E65D86">
      <w:pPr>
        <w:spacing w:line="276" w:lineRule="auto"/>
        <w:ind w:firstLine="720"/>
        <w:jc w:val="both"/>
        <w:rPr>
          <w:rFonts w:ascii="Georgia" w:hAnsi="Georgia"/>
        </w:rPr>
      </w:pPr>
      <w:r>
        <w:rPr>
          <w:rFonts w:ascii="Georgia" w:hAnsi="Georgia"/>
        </w:rPr>
        <w:t>Pembaruan-pembaruan yang di</w:t>
      </w:r>
      <w:r w:rsidR="00616DE6">
        <w:rPr>
          <w:rFonts w:ascii="Georgia" w:hAnsi="Georgia"/>
        </w:rPr>
        <w:t>i</w:t>
      </w:r>
      <w:r>
        <w:rPr>
          <w:rFonts w:ascii="Georgia" w:hAnsi="Georgia"/>
        </w:rPr>
        <w:t xml:space="preserve">khtiarkan Mahkamah Agung tersebut </w:t>
      </w:r>
      <w:r w:rsidR="00492926">
        <w:rPr>
          <w:rFonts w:ascii="Georgia" w:hAnsi="Georgia"/>
        </w:rPr>
        <w:t xml:space="preserve">linear dengan nilai-nilai inti yang </w:t>
      </w:r>
      <w:r w:rsidR="00492926">
        <w:rPr>
          <w:rFonts w:ascii="Georgia" w:hAnsi="Georgia"/>
          <w:i/>
          <w:iCs/>
        </w:rPr>
        <w:t xml:space="preserve">Court of Excellence. </w:t>
      </w:r>
      <w:r w:rsidR="00977DB4">
        <w:rPr>
          <w:rFonts w:ascii="Georgia" w:hAnsi="Georgia"/>
        </w:rPr>
        <w:t xml:space="preserve">Mahkamah Agung telah berada pada </w:t>
      </w:r>
      <w:r w:rsidR="00616DE6">
        <w:rPr>
          <w:rFonts w:ascii="Georgia" w:hAnsi="Georgia"/>
        </w:rPr>
        <w:t>garis edar</w:t>
      </w:r>
      <w:r w:rsidR="00977DB4">
        <w:rPr>
          <w:rFonts w:ascii="Georgia" w:hAnsi="Georgia"/>
        </w:rPr>
        <w:t xml:space="preserve"> yang benar untuk segera mewujudkan visi </w:t>
      </w:r>
      <w:r w:rsidR="00616DE6">
        <w:rPr>
          <w:rFonts w:ascii="Georgia" w:hAnsi="Georgia"/>
        </w:rPr>
        <w:t>mulia</w:t>
      </w:r>
      <w:r w:rsidR="004D5E11">
        <w:rPr>
          <w:rFonts w:ascii="Georgia" w:hAnsi="Georgia"/>
        </w:rPr>
        <w:t>n</w:t>
      </w:r>
      <w:r w:rsidR="00616DE6">
        <w:rPr>
          <w:rFonts w:ascii="Georgia" w:hAnsi="Georgia"/>
        </w:rPr>
        <w:t>ya: Terwujudnya</w:t>
      </w:r>
      <w:r w:rsidR="00977DB4">
        <w:rPr>
          <w:rFonts w:ascii="Georgia" w:hAnsi="Georgia"/>
        </w:rPr>
        <w:t xml:space="preserve"> Badan Peradilan Indonesia yang Agung.</w:t>
      </w:r>
      <w:r w:rsidR="00616DE6">
        <w:rPr>
          <w:rFonts w:ascii="Georgia" w:hAnsi="Georgia"/>
        </w:rPr>
        <w:t xml:space="preserve"> Amin.</w:t>
      </w:r>
    </w:p>
    <w:p w:rsidR="00E65D86" w:rsidRDefault="00E65D86" w:rsidP="00E65D86">
      <w:pPr>
        <w:spacing w:line="276" w:lineRule="auto"/>
        <w:jc w:val="center"/>
        <w:rPr>
          <w:rFonts w:ascii="Georgia" w:hAnsi="Georgia" w:cstheme="minorHAnsi"/>
          <w:b/>
          <w:bCs/>
          <w:shd w:val="clear" w:color="auto" w:fill="FFFFFF"/>
        </w:rPr>
      </w:pPr>
    </w:p>
    <w:p w:rsidR="006E52A2" w:rsidRDefault="006E52A2" w:rsidP="00E65D86">
      <w:pPr>
        <w:spacing w:line="276" w:lineRule="auto"/>
        <w:jc w:val="center"/>
        <w:rPr>
          <w:rFonts w:ascii="Georgia" w:hAnsi="Georgia" w:cstheme="minorHAnsi"/>
          <w:b/>
          <w:bCs/>
          <w:shd w:val="clear" w:color="auto" w:fill="FFFFFF"/>
        </w:rPr>
      </w:pPr>
    </w:p>
    <w:p w:rsidR="00FB3403" w:rsidRDefault="00FB3403" w:rsidP="00E65D86">
      <w:pPr>
        <w:spacing w:line="276" w:lineRule="auto"/>
        <w:jc w:val="center"/>
        <w:rPr>
          <w:rFonts w:ascii="Georgia" w:hAnsi="Georgia" w:cstheme="minorHAnsi"/>
          <w:b/>
          <w:bCs/>
          <w:shd w:val="clear" w:color="auto" w:fill="FFFFFF"/>
        </w:rPr>
      </w:pPr>
    </w:p>
    <w:p w:rsidR="00E65D86" w:rsidRDefault="00E65D86" w:rsidP="00E65D86">
      <w:pPr>
        <w:spacing w:line="276" w:lineRule="auto"/>
        <w:jc w:val="center"/>
        <w:rPr>
          <w:rFonts w:ascii="Georgia" w:hAnsi="Georgia" w:cstheme="minorHAnsi"/>
          <w:b/>
          <w:bCs/>
          <w:shd w:val="clear" w:color="auto" w:fill="FFFFFF"/>
        </w:rPr>
      </w:pPr>
    </w:p>
    <w:p w:rsidR="00F72279" w:rsidRDefault="003803CA" w:rsidP="00E65D86">
      <w:pPr>
        <w:spacing w:line="276" w:lineRule="auto"/>
        <w:jc w:val="center"/>
        <w:rPr>
          <w:rFonts w:ascii="Georgia" w:hAnsi="Georgia" w:cstheme="minorHAnsi"/>
          <w:b/>
          <w:bCs/>
          <w:shd w:val="clear" w:color="auto" w:fill="FFFFFF"/>
        </w:rPr>
      </w:pPr>
      <w:r w:rsidRPr="003803CA">
        <w:rPr>
          <w:rFonts w:ascii="Georgia" w:hAnsi="Georgia" w:cstheme="minorHAnsi"/>
          <w:b/>
          <w:bCs/>
          <w:shd w:val="clear" w:color="auto" w:fill="FFFFFF"/>
        </w:rPr>
        <w:t>DAFTAR PUSTAKA</w:t>
      </w:r>
    </w:p>
    <w:p w:rsidR="00E65D86" w:rsidRPr="003803CA" w:rsidRDefault="00E65D86" w:rsidP="00E65D86">
      <w:pPr>
        <w:spacing w:line="276" w:lineRule="auto"/>
        <w:jc w:val="center"/>
        <w:rPr>
          <w:rFonts w:ascii="Georgia" w:hAnsi="Georgia" w:cstheme="minorHAnsi"/>
          <w:b/>
          <w:bCs/>
          <w:shd w:val="clear" w:color="auto" w:fill="FFFFFF"/>
        </w:rPr>
      </w:pPr>
    </w:p>
    <w:p w:rsidR="003803CA" w:rsidRPr="00E65D86" w:rsidRDefault="003803CA" w:rsidP="00E65D86">
      <w:pPr>
        <w:pStyle w:val="ListParagraph"/>
        <w:numPr>
          <w:ilvl w:val="0"/>
          <w:numId w:val="36"/>
        </w:numPr>
        <w:spacing w:line="276" w:lineRule="auto"/>
        <w:ind w:left="426" w:hanging="426"/>
        <w:jc w:val="both"/>
        <w:rPr>
          <w:rFonts w:ascii="Georgia" w:hAnsi="Georgia" w:cstheme="minorHAnsi"/>
          <w:b/>
          <w:bCs/>
          <w:shd w:val="clear" w:color="auto" w:fill="FFFFFF"/>
        </w:rPr>
      </w:pPr>
      <w:r w:rsidRPr="00E65D86">
        <w:rPr>
          <w:rFonts w:ascii="Georgia" w:hAnsi="Georgia" w:cstheme="minorHAnsi"/>
          <w:b/>
          <w:bCs/>
          <w:shd w:val="clear" w:color="auto" w:fill="FFFFFF"/>
        </w:rPr>
        <w:t xml:space="preserve">Aturan Perundang-Undangan dan Dokumen </w:t>
      </w:r>
      <w:r w:rsidR="00E65D86">
        <w:rPr>
          <w:rFonts w:ascii="Georgia" w:hAnsi="Georgia" w:cstheme="minorHAnsi"/>
          <w:b/>
          <w:bCs/>
          <w:shd w:val="clear" w:color="auto" w:fill="FFFFFF"/>
        </w:rPr>
        <w:t>Resmi</w:t>
      </w:r>
    </w:p>
    <w:p w:rsidR="00D7202F" w:rsidRPr="00E65D86" w:rsidRDefault="00D7202F" w:rsidP="00E65D86">
      <w:pPr>
        <w:pStyle w:val="FootnoteText"/>
        <w:spacing w:line="276" w:lineRule="auto"/>
        <w:jc w:val="both"/>
        <w:rPr>
          <w:rFonts w:ascii="Georgia" w:hAnsi="Georgia"/>
          <w:sz w:val="24"/>
          <w:szCs w:val="24"/>
        </w:rPr>
      </w:pPr>
      <w:r w:rsidRPr="00E65D86">
        <w:rPr>
          <w:rFonts w:ascii="Georgia" w:hAnsi="Georgia"/>
          <w:sz w:val="24"/>
          <w:szCs w:val="24"/>
        </w:rPr>
        <w:t>Undang-Undang N</w:t>
      </w:r>
      <w:r w:rsidR="00F8550D">
        <w:rPr>
          <w:rFonts w:ascii="Georgia" w:hAnsi="Georgia"/>
          <w:sz w:val="24"/>
          <w:szCs w:val="24"/>
        </w:rPr>
        <w:t>o</w:t>
      </w:r>
      <w:r w:rsidR="00E65D86">
        <w:rPr>
          <w:rFonts w:ascii="Georgia" w:hAnsi="Georgia"/>
          <w:sz w:val="24"/>
          <w:szCs w:val="24"/>
        </w:rPr>
        <w:t>mor</w:t>
      </w:r>
      <w:r w:rsidRPr="00E65D86">
        <w:rPr>
          <w:rFonts w:ascii="Georgia" w:hAnsi="Georgia"/>
          <w:sz w:val="24"/>
          <w:szCs w:val="24"/>
        </w:rPr>
        <w:t xml:space="preserve"> 48 Tahun 2009 tentang Kekuasaan Kehakiman</w:t>
      </w:r>
    </w:p>
    <w:p w:rsidR="00D7202F" w:rsidRPr="00E65D86" w:rsidRDefault="00D7202F" w:rsidP="00E65D86">
      <w:pPr>
        <w:pStyle w:val="FootnoteText"/>
        <w:spacing w:line="276" w:lineRule="auto"/>
        <w:jc w:val="both"/>
        <w:rPr>
          <w:rFonts w:ascii="Georgia" w:hAnsi="Georgia"/>
          <w:sz w:val="24"/>
          <w:szCs w:val="24"/>
        </w:rPr>
      </w:pPr>
      <w:r w:rsidRPr="00E65D86">
        <w:rPr>
          <w:rFonts w:ascii="Georgia" w:hAnsi="Georgia"/>
          <w:sz w:val="24"/>
          <w:szCs w:val="24"/>
        </w:rPr>
        <w:t>Undang-Undang Dasar Negara Republik Indonesia Tahun 1945</w:t>
      </w:r>
    </w:p>
    <w:p w:rsidR="00D7202F" w:rsidRPr="00E65D86" w:rsidRDefault="00D7202F" w:rsidP="0029140E">
      <w:pPr>
        <w:pStyle w:val="FootnoteText"/>
        <w:spacing w:line="276" w:lineRule="auto"/>
        <w:ind w:left="720" w:hanging="720"/>
        <w:jc w:val="both"/>
        <w:rPr>
          <w:rFonts w:ascii="Georgia" w:hAnsi="Georgia" w:cstheme="minorHAnsi"/>
          <w:sz w:val="24"/>
          <w:szCs w:val="24"/>
        </w:rPr>
      </w:pPr>
      <w:r w:rsidRPr="00E65D86">
        <w:rPr>
          <w:rFonts w:ascii="Georgia" w:hAnsi="Georgia" w:cstheme="minorHAnsi"/>
          <w:sz w:val="24"/>
          <w:szCs w:val="24"/>
        </w:rPr>
        <w:t xml:space="preserve">Peraturan Mahkamah Agung RI Nomor 1 Tahun 2014 tentang Pedoman Layanan Hukum bagi Masyarakat </w:t>
      </w:r>
      <w:r w:rsidR="00E65D86">
        <w:rPr>
          <w:rFonts w:ascii="Georgia" w:hAnsi="Georgia" w:cstheme="minorHAnsi"/>
          <w:sz w:val="24"/>
          <w:szCs w:val="24"/>
        </w:rPr>
        <w:t>T</w:t>
      </w:r>
      <w:r w:rsidRPr="00E65D86">
        <w:rPr>
          <w:rFonts w:ascii="Georgia" w:hAnsi="Georgia" w:cstheme="minorHAnsi"/>
          <w:sz w:val="24"/>
          <w:szCs w:val="24"/>
        </w:rPr>
        <w:t>idak Mampu di Pengadilan</w:t>
      </w:r>
    </w:p>
    <w:p w:rsidR="00D7202F" w:rsidRPr="00E65D86" w:rsidRDefault="00D7202F" w:rsidP="0029140E">
      <w:pPr>
        <w:pStyle w:val="FootnoteText"/>
        <w:spacing w:line="276" w:lineRule="auto"/>
        <w:ind w:left="720" w:hanging="720"/>
        <w:jc w:val="both"/>
        <w:rPr>
          <w:rFonts w:ascii="Georgia" w:hAnsi="Georgia" w:cstheme="minorHAnsi"/>
          <w:sz w:val="24"/>
          <w:szCs w:val="24"/>
        </w:rPr>
      </w:pPr>
      <w:r w:rsidRPr="00E65D86">
        <w:rPr>
          <w:rFonts w:ascii="Georgia" w:hAnsi="Georgia" w:cstheme="minorHAnsi"/>
          <w:sz w:val="24"/>
          <w:szCs w:val="24"/>
        </w:rPr>
        <w:t>Peraturan Mahkamah Agung RI Nomor 2 Tahun 2015 tentang Tata Cara Penyelesaian Gugatan Sederhana</w:t>
      </w:r>
    </w:p>
    <w:p w:rsidR="00D7202F" w:rsidRPr="00E65D86" w:rsidRDefault="00D7202F" w:rsidP="0029140E">
      <w:pPr>
        <w:pStyle w:val="FootnoteText"/>
        <w:spacing w:line="276" w:lineRule="auto"/>
        <w:ind w:left="720" w:hanging="720"/>
        <w:jc w:val="both"/>
        <w:rPr>
          <w:rFonts w:ascii="Georgia" w:hAnsi="Georgia" w:cstheme="minorHAnsi"/>
          <w:sz w:val="24"/>
          <w:szCs w:val="24"/>
        </w:rPr>
      </w:pPr>
      <w:r w:rsidRPr="00E65D86">
        <w:rPr>
          <w:rFonts w:ascii="Georgia" w:hAnsi="Georgia" w:cstheme="minorHAnsi"/>
          <w:sz w:val="24"/>
          <w:szCs w:val="24"/>
        </w:rPr>
        <w:t>Peraturan Mahkamah Agung RI Nomor 4 Tahun 2019 Tentang Perubahan atasPeraturan Mahkamah Agung Nomor 2 Tahun 2015 tentang Tata Cara Penyelesaian Gugatan Sederhana</w:t>
      </w:r>
    </w:p>
    <w:p w:rsidR="003A1726" w:rsidRPr="00E65D86" w:rsidRDefault="003A1726" w:rsidP="0029140E">
      <w:pPr>
        <w:spacing w:line="276" w:lineRule="auto"/>
        <w:ind w:left="720" w:hanging="720"/>
        <w:jc w:val="both"/>
        <w:rPr>
          <w:rFonts w:ascii="Georgia" w:hAnsi="Georgia" w:cs="Arial"/>
          <w:color w:val="000000" w:themeColor="text1"/>
        </w:rPr>
      </w:pPr>
      <w:r w:rsidRPr="00E65D86">
        <w:rPr>
          <w:rFonts w:ascii="Georgia" w:hAnsi="Georgia" w:cs="Arial"/>
          <w:color w:val="000000" w:themeColor="text1"/>
        </w:rPr>
        <w:t xml:space="preserve">Peraturan Mahkamah Agung Nomor 3 Tahun 2018 tentang Administrasi Perkara di Pengadilan </w:t>
      </w:r>
      <w:r w:rsidR="00E65D86">
        <w:rPr>
          <w:rFonts w:ascii="Georgia" w:hAnsi="Georgia" w:cs="Arial"/>
          <w:color w:val="000000" w:themeColor="text1"/>
        </w:rPr>
        <w:t>s</w:t>
      </w:r>
      <w:r w:rsidRPr="00E65D86">
        <w:rPr>
          <w:rFonts w:ascii="Georgia" w:hAnsi="Georgia" w:cs="Arial"/>
          <w:color w:val="000000" w:themeColor="text1"/>
        </w:rPr>
        <w:t>ecara Elektronik</w:t>
      </w:r>
    </w:p>
    <w:p w:rsidR="003A1726" w:rsidRPr="00E65D86" w:rsidRDefault="003A1726" w:rsidP="0029140E">
      <w:pPr>
        <w:spacing w:line="276" w:lineRule="auto"/>
        <w:ind w:left="720" w:hanging="720"/>
        <w:jc w:val="both"/>
        <w:rPr>
          <w:rFonts w:ascii="Georgia" w:hAnsi="Georgia" w:cs="Arial"/>
          <w:color w:val="000000" w:themeColor="text1"/>
        </w:rPr>
      </w:pPr>
      <w:r w:rsidRPr="00E65D86">
        <w:rPr>
          <w:rFonts w:ascii="Georgia" w:hAnsi="Georgia" w:cs="Arial"/>
          <w:color w:val="000000" w:themeColor="text1"/>
        </w:rPr>
        <w:t xml:space="preserve">Peraturan Mahkamah Agung RI Nomor 1 Tahun 2019 Tentang Administrasi Perkara dan Persidangan di Pengadilan </w:t>
      </w:r>
      <w:r w:rsidR="00E65D86">
        <w:rPr>
          <w:rFonts w:ascii="Georgia" w:hAnsi="Georgia" w:cs="Arial"/>
          <w:color w:val="000000" w:themeColor="text1"/>
        </w:rPr>
        <w:t>s</w:t>
      </w:r>
      <w:r w:rsidRPr="00E65D86">
        <w:rPr>
          <w:rFonts w:ascii="Georgia" w:hAnsi="Georgia" w:cs="Arial"/>
          <w:color w:val="000000" w:themeColor="text1"/>
        </w:rPr>
        <w:t>ecara Elektronik</w:t>
      </w:r>
    </w:p>
    <w:p w:rsidR="00F8550D" w:rsidRDefault="00DB7ED7" w:rsidP="0029140E">
      <w:pPr>
        <w:pStyle w:val="FootnoteText"/>
        <w:spacing w:line="276" w:lineRule="auto"/>
        <w:ind w:left="720" w:hanging="720"/>
        <w:jc w:val="both"/>
        <w:rPr>
          <w:rFonts w:ascii="Georgia" w:hAnsi="Georgia"/>
          <w:i/>
          <w:iCs/>
          <w:color w:val="000000" w:themeColor="text1"/>
          <w:sz w:val="24"/>
          <w:szCs w:val="24"/>
        </w:rPr>
      </w:pPr>
      <w:r w:rsidRPr="00E65D86">
        <w:rPr>
          <w:rFonts w:ascii="Georgia" w:hAnsi="Georgia"/>
          <w:color w:val="000000" w:themeColor="text1"/>
          <w:sz w:val="24"/>
          <w:szCs w:val="24"/>
        </w:rPr>
        <w:t>Peraturan Mahkamah Agung Nomor 1 Tahun 2015 tentang Pelayanan Terpadu Sidang Keliling Pengadilan Negeri dan Pengadilan Agama/Mahkamah Syar</w:t>
      </w:r>
      <w:r w:rsidR="007F6F4D">
        <w:rPr>
          <w:rFonts w:ascii="Georgia" w:hAnsi="Georgia"/>
          <w:color w:val="000000" w:themeColor="text1"/>
          <w:sz w:val="24"/>
          <w:szCs w:val="24"/>
        </w:rPr>
        <w:t>i’</w:t>
      </w:r>
      <w:r w:rsidRPr="00E65D86">
        <w:rPr>
          <w:rFonts w:ascii="Georgia" w:hAnsi="Georgia"/>
          <w:color w:val="000000" w:themeColor="text1"/>
          <w:sz w:val="24"/>
          <w:szCs w:val="24"/>
        </w:rPr>
        <w:t>ah</w:t>
      </w:r>
      <w:r w:rsidR="00F8550D">
        <w:rPr>
          <w:rFonts w:ascii="Georgia" w:hAnsi="Georgia"/>
          <w:color w:val="000000" w:themeColor="text1"/>
          <w:sz w:val="24"/>
          <w:szCs w:val="24"/>
        </w:rPr>
        <w:t>d</w:t>
      </w:r>
      <w:r w:rsidRPr="00E65D86">
        <w:rPr>
          <w:rFonts w:ascii="Georgia" w:hAnsi="Georgia"/>
          <w:color w:val="000000" w:themeColor="text1"/>
          <w:sz w:val="24"/>
          <w:szCs w:val="24"/>
        </w:rPr>
        <w:t>alam Rangka Penerbitan Akta Perkawinan, Buku Nikah dan Akta Kelahiran.</w:t>
      </w:r>
    </w:p>
    <w:p w:rsidR="00F8550D" w:rsidRDefault="00F8550D" w:rsidP="0029140E">
      <w:pPr>
        <w:pStyle w:val="FootnoteText"/>
        <w:spacing w:line="276" w:lineRule="auto"/>
        <w:ind w:left="720" w:hanging="720"/>
        <w:jc w:val="both"/>
        <w:rPr>
          <w:rFonts w:ascii="Georgia" w:hAnsi="Georgia"/>
          <w:i/>
          <w:iCs/>
          <w:color w:val="000000" w:themeColor="text1"/>
          <w:sz w:val="24"/>
          <w:szCs w:val="24"/>
        </w:rPr>
      </w:pPr>
      <w:r w:rsidRPr="00E65D86">
        <w:rPr>
          <w:rFonts w:ascii="Georgia" w:hAnsi="Georgia"/>
          <w:sz w:val="24"/>
          <w:szCs w:val="24"/>
        </w:rPr>
        <w:t>Keputusan Ketua Mahkamah Agung Nomor 213/KMA/SK/XII/2014 tentang Pedoman Penerapan Sistem Kamar pada Mahkamah Agung RI</w:t>
      </w:r>
    </w:p>
    <w:p w:rsidR="00F8550D" w:rsidRPr="00E65D86" w:rsidRDefault="00F8550D" w:rsidP="0029140E">
      <w:pPr>
        <w:pStyle w:val="FootnoteText"/>
        <w:spacing w:line="276" w:lineRule="auto"/>
        <w:ind w:left="720" w:hanging="720"/>
        <w:jc w:val="both"/>
        <w:rPr>
          <w:rFonts w:ascii="Georgia" w:hAnsi="Georgia"/>
          <w:color w:val="000000" w:themeColor="text1"/>
          <w:sz w:val="24"/>
          <w:szCs w:val="24"/>
        </w:rPr>
      </w:pPr>
      <w:r w:rsidRPr="00E65D86">
        <w:rPr>
          <w:rFonts w:ascii="Georgia" w:hAnsi="Georgia"/>
          <w:color w:val="000000" w:themeColor="text1"/>
          <w:sz w:val="24"/>
          <w:szCs w:val="24"/>
        </w:rPr>
        <w:t xml:space="preserve">Keputusan Direktur Jenderal Badan Peradilan Umum Nomor 77/Dju/Sk/Hm02.3/2/2018 1530 tentang Pedoman Standar Pelayanan Terpadu Satu Pintu (PTSP) pada Pengadilan Tinggi dan Pengadilan Negeri </w:t>
      </w:r>
    </w:p>
    <w:p w:rsidR="00DB7ED7" w:rsidRPr="00E65D86" w:rsidRDefault="00DB7ED7" w:rsidP="0029140E">
      <w:pPr>
        <w:pStyle w:val="FootnoteText"/>
        <w:spacing w:line="276" w:lineRule="auto"/>
        <w:ind w:left="720" w:hanging="720"/>
        <w:jc w:val="both"/>
        <w:rPr>
          <w:rFonts w:ascii="Georgia" w:hAnsi="Georgia"/>
          <w:color w:val="000000" w:themeColor="text1"/>
          <w:sz w:val="24"/>
          <w:szCs w:val="24"/>
        </w:rPr>
      </w:pPr>
      <w:r w:rsidRPr="00E65D86">
        <w:rPr>
          <w:rFonts w:ascii="Georgia" w:hAnsi="Georgia"/>
          <w:i/>
          <w:iCs/>
          <w:color w:val="000000" w:themeColor="text1"/>
          <w:sz w:val="24"/>
          <w:szCs w:val="24"/>
        </w:rPr>
        <w:t>Cetak Biru Pembaruan Peradilan 2010-2035</w:t>
      </w:r>
      <w:r w:rsidRPr="00E65D86">
        <w:rPr>
          <w:rFonts w:ascii="Georgia" w:hAnsi="Georgia"/>
          <w:color w:val="000000" w:themeColor="text1"/>
          <w:sz w:val="24"/>
          <w:szCs w:val="24"/>
        </w:rPr>
        <w:t>, Mahkamah Agung Republik Indonesia, 2010</w:t>
      </w:r>
    </w:p>
    <w:p w:rsidR="00DB7ED7" w:rsidRPr="00E65D86" w:rsidRDefault="00DB7ED7" w:rsidP="0029140E">
      <w:pPr>
        <w:pStyle w:val="FootnoteText"/>
        <w:spacing w:line="276" w:lineRule="auto"/>
        <w:ind w:left="720" w:hanging="720"/>
        <w:jc w:val="both"/>
        <w:rPr>
          <w:rFonts w:ascii="Georgia" w:hAnsi="Georgia"/>
          <w:color w:val="000000" w:themeColor="text1"/>
          <w:sz w:val="24"/>
          <w:szCs w:val="24"/>
        </w:rPr>
      </w:pPr>
      <w:r w:rsidRPr="00E65D86">
        <w:rPr>
          <w:rFonts w:ascii="Georgia" w:hAnsi="Georgia"/>
          <w:i/>
          <w:iCs/>
          <w:color w:val="000000" w:themeColor="text1"/>
          <w:sz w:val="24"/>
          <w:szCs w:val="24"/>
        </w:rPr>
        <w:t xml:space="preserve">International Framework for Court Excellence, 3rd Edition, </w:t>
      </w:r>
      <w:r w:rsidRPr="00E65D86">
        <w:rPr>
          <w:rFonts w:ascii="Georgia" w:hAnsi="Georgia"/>
          <w:color w:val="000000" w:themeColor="text1"/>
          <w:sz w:val="24"/>
          <w:szCs w:val="24"/>
        </w:rPr>
        <w:t xml:space="preserve">May 2020, </w:t>
      </w:r>
      <w:hyperlink r:id="rId12" w:history="1">
        <w:r w:rsidRPr="00E65D86">
          <w:rPr>
            <w:rStyle w:val="Hyperlink"/>
            <w:rFonts w:ascii="Georgia" w:hAnsi="Georgia"/>
            <w:color w:val="000000" w:themeColor="text1"/>
            <w:sz w:val="24"/>
            <w:szCs w:val="24"/>
            <w:u w:val="none"/>
          </w:rPr>
          <w:t>The-International-Framework-3rd-Edition-Amended.pdf (courtexcellence.com)</w:t>
        </w:r>
      </w:hyperlink>
      <w:r w:rsidRPr="00E65D86">
        <w:rPr>
          <w:rFonts w:ascii="Georgia" w:hAnsi="Georgia"/>
          <w:color w:val="000000" w:themeColor="text1"/>
          <w:sz w:val="24"/>
          <w:szCs w:val="24"/>
        </w:rPr>
        <w:t>, akses tanggal 08 Desember 2021</w:t>
      </w:r>
    </w:p>
    <w:p w:rsidR="00DB7ED7" w:rsidRPr="00E65D86" w:rsidRDefault="00DB7ED7" w:rsidP="00DB7ED7">
      <w:pPr>
        <w:pStyle w:val="FootnoteText"/>
        <w:spacing w:line="276" w:lineRule="auto"/>
        <w:ind w:left="993" w:hanging="993"/>
        <w:jc w:val="both"/>
        <w:rPr>
          <w:rFonts w:ascii="Georgia" w:hAnsi="Georgia"/>
          <w:color w:val="000000" w:themeColor="text1"/>
          <w:sz w:val="24"/>
          <w:szCs w:val="24"/>
        </w:rPr>
      </w:pPr>
    </w:p>
    <w:p w:rsidR="00E65D86" w:rsidRPr="00E65D86" w:rsidRDefault="00E65D86" w:rsidP="00E65D86">
      <w:pPr>
        <w:spacing w:line="276" w:lineRule="auto"/>
        <w:ind w:left="851" w:hanging="851"/>
        <w:jc w:val="both"/>
        <w:rPr>
          <w:rFonts w:ascii="Georgia" w:hAnsi="Georgia"/>
        </w:rPr>
      </w:pPr>
    </w:p>
    <w:p w:rsidR="003803CA" w:rsidRPr="00E65D86" w:rsidRDefault="003803CA" w:rsidP="00E65D86">
      <w:pPr>
        <w:pStyle w:val="ListParagraph"/>
        <w:numPr>
          <w:ilvl w:val="0"/>
          <w:numId w:val="36"/>
        </w:numPr>
        <w:spacing w:line="276" w:lineRule="auto"/>
        <w:ind w:left="284" w:hanging="284"/>
        <w:jc w:val="both"/>
        <w:rPr>
          <w:rFonts w:ascii="Georgia" w:hAnsi="Georgia" w:cstheme="minorHAnsi"/>
          <w:b/>
          <w:bCs/>
        </w:rPr>
      </w:pPr>
      <w:r w:rsidRPr="00E65D86">
        <w:rPr>
          <w:rFonts w:ascii="Georgia" w:hAnsi="Georgia" w:cstheme="minorHAnsi"/>
          <w:b/>
          <w:bCs/>
        </w:rPr>
        <w:t xml:space="preserve">Buku, Artikel, </w:t>
      </w:r>
      <w:r w:rsidR="00E65D86" w:rsidRPr="00E65D86">
        <w:rPr>
          <w:rFonts w:ascii="Georgia" w:hAnsi="Georgia" w:cstheme="minorHAnsi"/>
          <w:b/>
          <w:bCs/>
        </w:rPr>
        <w:t>Berita, Dll.</w:t>
      </w:r>
    </w:p>
    <w:p w:rsidR="0027325A" w:rsidRPr="00E65D86" w:rsidRDefault="0027325A" w:rsidP="0029140E">
      <w:pPr>
        <w:pStyle w:val="FootnoteText"/>
        <w:spacing w:line="276" w:lineRule="auto"/>
        <w:ind w:left="851" w:hanging="851"/>
        <w:jc w:val="both"/>
        <w:rPr>
          <w:rFonts w:ascii="Georgia" w:hAnsi="Georgia"/>
          <w:color w:val="000000" w:themeColor="text1"/>
          <w:sz w:val="24"/>
          <w:szCs w:val="24"/>
        </w:rPr>
      </w:pPr>
      <w:r w:rsidRPr="00E65D86">
        <w:rPr>
          <w:rFonts w:ascii="Georgia" w:hAnsi="Georgia"/>
          <w:color w:val="000000" w:themeColor="text1"/>
          <w:sz w:val="24"/>
          <w:szCs w:val="24"/>
        </w:rPr>
        <w:t xml:space="preserve">Asep Nursobah, </w:t>
      </w:r>
      <w:r w:rsidRPr="00E65D86">
        <w:rPr>
          <w:rFonts w:ascii="Georgia" w:hAnsi="Georgia"/>
          <w:i/>
          <w:iCs/>
          <w:color w:val="000000" w:themeColor="text1"/>
          <w:sz w:val="24"/>
          <w:szCs w:val="24"/>
        </w:rPr>
        <w:t>Implementasi sistem Kamar pada Mahkamah Agung,</w:t>
      </w:r>
      <w:hyperlink r:id="rId13" w:history="1">
        <w:r w:rsidRPr="00E65D86">
          <w:rPr>
            <w:rStyle w:val="Hyperlink"/>
            <w:rFonts w:ascii="Georgia" w:hAnsi="Georgia"/>
            <w:color w:val="000000" w:themeColor="text1"/>
            <w:sz w:val="24"/>
            <w:szCs w:val="24"/>
            <w:u w:val="none"/>
          </w:rPr>
          <w:t>https://kepaniteraan.mahkamahagung.go.id/sistem-kamar/sejarah-sistem-kamar</w:t>
        </w:r>
      </w:hyperlink>
      <w:r w:rsidRPr="00E65D86">
        <w:rPr>
          <w:rFonts w:ascii="Georgia" w:hAnsi="Georgia"/>
          <w:color w:val="000000" w:themeColor="text1"/>
          <w:sz w:val="24"/>
          <w:szCs w:val="24"/>
        </w:rPr>
        <w:t>,  akses tanggal 9 Desember 2021.</w:t>
      </w:r>
    </w:p>
    <w:p w:rsidR="0027325A" w:rsidRPr="00E65D86" w:rsidRDefault="0027325A" w:rsidP="0029140E">
      <w:pPr>
        <w:pStyle w:val="FootnoteText"/>
        <w:spacing w:line="276" w:lineRule="auto"/>
        <w:ind w:left="851" w:hanging="851"/>
        <w:jc w:val="both"/>
        <w:rPr>
          <w:rFonts w:ascii="Georgia" w:hAnsi="Georgia"/>
          <w:color w:val="000000" w:themeColor="text1"/>
          <w:sz w:val="24"/>
          <w:szCs w:val="24"/>
        </w:rPr>
      </w:pPr>
      <w:r w:rsidRPr="00E65D86">
        <w:rPr>
          <w:rFonts w:ascii="Georgia" w:hAnsi="Georgia"/>
          <w:color w:val="000000" w:themeColor="text1"/>
          <w:sz w:val="24"/>
          <w:szCs w:val="24"/>
        </w:rPr>
        <w:t xml:space="preserve">Asep Nursobah, </w:t>
      </w:r>
      <w:r w:rsidRPr="00E65D86">
        <w:rPr>
          <w:rFonts w:ascii="Georgia" w:hAnsi="Georgia"/>
          <w:i/>
          <w:iCs/>
          <w:color w:val="000000" w:themeColor="text1"/>
          <w:sz w:val="24"/>
          <w:szCs w:val="24"/>
        </w:rPr>
        <w:t>Prosedur Penyampaian Surat Rogatori dan Surat Bantuan Penyampaian Dokumen Pengadilan dalam Masalah Perdata bagi Pihak yang Berada di Luar Negeri</w:t>
      </w:r>
      <w:r w:rsidRPr="00E65D86">
        <w:rPr>
          <w:rFonts w:ascii="Georgia" w:hAnsi="Georgia"/>
          <w:color w:val="000000" w:themeColor="text1"/>
          <w:sz w:val="24"/>
          <w:szCs w:val="24"/>
        </w:rPr>
        <w:t xml:space="preserve">, </w:t>
      </w:r>
      <w:hyperlink r:id="rId14" w:history="1">
        <w:r w:rsidRPr="00E65D86">
          <w:rPr>
            <w:rStyle w:val="Hyperlink"/>
            <w:rFonts w:ascii="Georgia" w:hAnsi="Georgia"/>
            <w:color w:val="000000" w:themeColor="text1"/>
            <w:sz w:val="24"/>
            <w:szCs w:val="24"/>
            <w:u w:val="none"/>
          </w:rPr>
          <w:t>https://kepaniteraan.mahkamahagung.go.id/images/artikel/Materi_penyampaian-panggilan-ke-luar-negeri_asep-nursobah.pdf</w:t>
        </w:r>
      </w:hyperlink>
      <w:r w:rsidRPr="00E65D86">
        <w:rPr>
          <w:rFonts w:ascii="Georgia" w:hAnsi="Georgia"/>
          <w:color w:val="000000" w:themeColor="text1"/>
          <w:sz w:val="24"/>
          <w:szCs w:val="24"/>
        </w:rPr>
        <w:t>, akses tanggal 08 Desember 2021.</w:t>
      </w:r>
    </w:p>
    <w:p w:rsidR="0027325A" w:rsidRPr="00E65D86" w:rsidRDefault="0027325A" w:rsidP="0029140E">
      <w:pPr>
        <w:pStyle w:val="FootnoteText"/>
        <w:spacing w:line="276" w:lineRule="auto"/>
        <w:ind w:left="851" w:hanging="851"/>
        <w:jc w:val="both"/>
        <w:rPr>
          <w:rFonts w:ascii="Georgia" w:hAnsi="Georgia"/>
          <w:color w:val="000000" w:themeColor="text1"/>
          <w:sz w:val="24"/>
          <w:szCs w:val="24"/>
        </w:rPr>
      </w:pPr>
      <w:r w:rsidRPr="00E65D86">
        <w:rPr>
          <w:rFonts w:ascii="Georgia" w:hAnsi="Georgia"/>
          <w:color w:val="000000" w:themeColor="text1"/>
          <w:sz w:val="24"/>
          <w:szCs w:val="24"/>
        </w:rPr>
        <w:t xml:space="preserve">M. Agus Santoso, </w:t>
      </w:r>
      <w:r w:rsidRPr="00E65D86">
        <w:rPr>
          <w:rFonts w:ascii="Georgia" w:hAnsi="Georgia"/>
          <w:i/>
          <w:iCs/>
          <w:color w:val="000000" w:themeColor="text1"/>
          <w:sz w:val="24"/>
          <w:szCs w:val="24"/>
        </w:rPr>
        <w:t>Hukum, Moral &amp; Keadilan Sebuah Kajian Filsafat Hukum,</w:t>
      </w:r>
      <w:r w:rsidRPr="00E65D86">
        <w:rPr>
          <w:rFonts w:ascii="Georgia" w:hAnsi="Georgia"/>
          <w:color w:val="000000" w:themeColor="text1"/>
          <w:sz w:val="24"/>
          <w:szCs w:val="24"/>
        </w:rPr>
        <w:t xml:space="preserve"> Kencana, Jakarta: 2014.</w:t>
      </w:r>
    </w:p>
    <w:p w:rsidR="0027325A" w:rsidRPr="00E65D86" w:rsidRDefault="0027325A" w:rsidP="0029140E">
      <w:pPr>
        <w:pStyle w:val="FootnoteText"/>
        <w:spacing w:line="276" w:lineRule="auto"/>
        <w:ind w:left="851" w:hanging="851"/>
        <w:jc w:val="both"/>
        <w:rPr>
          <w:rFonts w:ascii="Georgia" w:hAnsi="Georgia"/>
          <w:color w:val="000000" w:themeColor="text1"/>
          <w:sz w:val="24"/>
          <w:szCs w:val="24"/>
        </w:rPr>
      </w:pPr>
      <w:r w:rsidRPr="00E65D86">
        <w:rPr>
          <w:rFonts w:ascii="Georgia" w:hAnsi="Georgia"/>
          <w:color w:val="000000" w:themeColor="text1"/>
          <w:sz w:val="24"/>
          <w:szCs w:val="24"/>
        </w:rPr>
        <w:t xml:space="preserve">Pan Mohamad Faiz dan Oly Viana Agustine, </w:t>
      </w:r>
      <w:r w:rsidRPr="00E65D86">
        <w:rPr>
          <w:rFonts w:ascii="Georgia" w:hAnsi="Georgia"/>
          <w:i/>
          <w:iCs/>
          <w:color w:val="000000" w:themeColor="text1"/>
          <w:sz w:val="24"/>
          <w:szCs w:val="24"/>
        </w:rPr>
        <w:t xml:space="preserve">Akses terhadap Keadilan bagi Masyarakat Rentan di Mahkamah Konstitusi, </w:t>
      </w:r>
      <w:r w:rsidRPr="00E65D86">
        <w:rPr>
          <w:rFonts w:ascii="Georgia" w:hAnsi="Georgia"/>
          <w:color w:val="000000" w:themeColor="text1"/>
          <w:sz w:val="24"/>
          <w:szCs w:val="24"/>
        </w:rPr>
        <w:t>Pusat Penelitian dan Pengkajian Perkara Mahkamah Konstitusi Jalan Medan Merdeka Barat No. 6, Jakarta 10110</w:t>
      </w:r>
      <w:r w:rsidR="00F0255F">
        <w:rPr>
          <w:rFonts w:ascii="Georgia" w:hAnsi="Georgia"/>
          <w:color w:val="000000" w:themeColor="text1"/>
          <w:sz w:val="24"/>
          <w:szCs w:val="24"/>
        </w:rPr>
        <w:t>.</w:t>
      </w:r>
    </w:p>
    <w:sectPr w:rsidR="0027325A" w:rsidRPr="00E65D86" w:rsidSect="001217E0">
      <w:footerReference w:type="default" r:id="rId15"/>
      <w:pgSz w:w="12240" w:h="15840"/>
      <w:pgMar w:top="1701" w:right="1134"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EFF" w:rsidRDefault="008F5EFF" w:rsidP="00C01714">
      <w:r>
        <w:separator/>
      </w:r>
    </w:p>
  </w:endnote>
  <w:endnote w:type="continuationSeparator" w:id="1">
    <w:p w:rsidR="008F5EFF" w:rsidRDefault="008F5EFF" w:rsidP="00C01714">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Heebo">
    <w:charset w:val="00"/>
    <w:family w:val="auto"/>
    <w:pitch w:val="variable"/>
    <w:sig w:usb0="A00008E7" w:usb1="40000043" w:usb2="00000000" w:usb3="00000000" w:csb0="0000002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461939"/>
      <w:docPartObj>
        <w:docPartGallery w:val="Page Numbers (Bottom of Page)"/>
        <w:docPartUnique/>
      </w:docPartObj>
    </w:sdtPr>
    <w:sdtEndPr>
      <w:rPr>
        <w:noProof/>
      </w:rPr>
    </w:sdtEndPr>
    <w:sdtContent>
      <w:p w:rsidR="00F177A8" w:rsidRDefault="007E0DBB">
        <w:pPr>
          <w:pStyle w:val="Footer"/>
          <w:jc w:val="right"/>
        </w:pPr>
        <w:r>
          <w:fldChar w:fldCharType="begin"/>
        </w:r>
        <w:r w:rsidR="00F177A8">
          <w:instrText xml:space="preserve"> PAGE   \* MERGEFORMAT </w:instrText>
        </w:r>
        <w:r>
          <w:fldChar w:fldCharType="separate"/>
        </w:r>
        <w:r w:rsidR="00B474B2">
          <w:rPr>
            <w:noProof/>
          </w:rPr>
          <w:t>11</w:t>
        </w:r>
        <w:r>
          <w:rPr>
            <w:noProof/>
          </w:rPr>
          <w:fldChar w:fldCharType="end"/>
        </w:r>
      </w:p>
    </w:sdtContent>
  </w:sdt>
  <w:p w:rsidR="00C01714" w:rsidRPr="00C01714" w:rsidRDefault="00C01714" w:rsidP="00F00683">
    <w:pPr>
      <w:pStyle w:val="Footer"/>
      <w:ind w:left="72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EFF" w:rsidRDefault="008F5EFF" w:rsidP="00C01714">
      <w:r>
        <w:separator/>
      </w:r>
    </w:p>
  </w:footnote>
  <w:footnote w:type="continuationSeparator" w:id="1">
    <w:p w:rsidR="008F5EFF" w:rsidRDefault="008F5EFF" w:rsidP="00C01714">
      <w:r>
        <w:continuationSeparator/>
      </w:r>
    </w:p>
  </w:footnote>
  <w:footnote w:id="2">
    <w:p w:rsidR="007828E8" w:rsidRPr="00817CC8" w:rsidRDefault="007828E8"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Panitera Mahkamah Agung Republik Indonesia </w:t>
      </w:r>
    </w:p>
  </w:footnote>
  <w:footnote w:id="3">
    <w:p w:rsidR="003C713B" w:rsidRPr="00817CC8" w:rsidRDefault="003C713B"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s="Arial"/>
          <w:color w:val="000000" w:themeColor="text1"/>
        </w:rPr>
        <w:t xml:space="preserve">Artinya tidak ada yang tidak berubah kecuali perubahan itu sendiri. Kutipan tersebut berasal dari tulisan-tulisan Heraclictus yang dikumpulkan oleh Diogenes Laetius dalam </w:t>
      </w:r>
      <w:r w:rsidRPr="00817CC8">
        <w:rPr>
          <w:rFonts w:ascii="Georgia" w:hAnsi="Georgia" w:cs="Arial"/>
          <w:i/>
          <w:iCs/>
          <w:color w:val="000000" w:themeColor="text1"/>
        </w:rPr>
        <w:t xml:space="preserve">Live of Eminent Philosopher, </w:t>
      </w:r>
      <w:r w:rsidRPr="00817CC8">
        <w:rPr>
          <w:rFonts w:ascii="Georgia" w:hAnsi="Georgia" w:cs="Arial"/>
          <w:color w:val="000000" w:themeColor="text1"/>
        </w:rPr>
        <w:t>Book IX, Sec. 8, diterjemahkan secara harfiah dari Bahasa Yunani oleh C.D. Yonge dan diterbitkan oleh penerbit Henry G. Bohn dari London, pada 1853.</w:t>
      </w:r>
    </w:p>
  </w:footnote>
  <w:footnote w:id="4">
    <w:p w:rsidR="00B050BF" w:rsidRPr="00817CC8" w:rsidRDefault="00B050BF"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i/>
          <w:iCs/>
          <w:color w:val="000000" w:themeColor="text1"/>
        </w:rPr>
        <w:t>Cetak Biru Pembaruan Peradilan 2010-2035</w:t>
      </w:r>
      <w:r w:rsidRPr="00817CC8">
        <w:rPr>
          <w:rFonts w:ascii="Georgia" w:hAnsi="Georgia"/>
          <w:color w:val="000000" w:themeColor="text1"/>
        </w:rPr>
        <w:t xml:space="preserve">, Mahkamah Agung Republik Indonesia, 2010, hlm. </w:t>
      </w:r>
      <w:r w:rsidR="00AD249D" w:rsidRPr="00817CC8">
        <w:rPr>
          <w:rFonts w:ascii="Georgia" w:hAnsi="Georgia"/>
          <w:color w:val="000000" w:themeColor="text1"/>
        </w:rPr>
        <w:t>i</w:t>
      </w:r>
      <w:r w:rsidR="00A731AF" w:rsidRPr="00817CC8">
        <w:rPr>
          <w:rFonts w:ascii="Georgia" w:hAnsi="Georgia"/>
          <w:color w:val="000000" w:themeColor="text1"/>
        </w:rPr>
        <w:t>ii.</w:t>
      </w:r>
    </w:p>
  </w:footnote>
  <w:footnote w:id="5">
    <w:p w:rsidR="00D4753A" w:rsidRPr="00817CC8" w:rsidRDefault="00D4753A"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Ibid, hlm.</w:t>
      </w:r>
      <w:r w:rsidR="00740CC4" w:rsidRPr="00817CC8">
        <w:rPr>
          <w:rFonts w:ascii="Georgia" w:hAnsi="Georgia"/>
          <w:color w:val="000000" w:themeColor="text1"/>
        </w:rPr>
        <w:t>4.</w:t>
      </w:r>
    </w:p>
  </w:footnote>
  <w:footnote w:id="6">
    <w:p w:rsidR="00762917" w:rsidRPr="00817CC8" w:rsidRDefault="00762917"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00793635" w:rsidRPr="00817CC8">
        <w:rPr>
          <w:rFonts w:ascii="Georgia" w:hAnsi="Georgia"/>
          <w:i/>
          <w:iCs/>
          <w:color w:val="000000" w:themeColor="text1"/>
        </w:rPr>
        <w:t>International Framework for Court Excellence</w:t>
      </w:r>
      <w:r w:rsidR="004C21C2" w:rsidRPr="00817CC8">
        <w:rPr>
          <w:rFonts w:ascii="Georgia" w:hAnsi="Georgia"/>
          <w:i/>
          <w:iCs/>
          <w:color w:val="000000" w:themeColor="text1"/>
        </w:rPr>
        <w:t>,</w:t>
      </w:r>
      <w:r w:rsidR="00793635" w:rsidRPr="00817CC8">
        <w:rPr>
          <w:rFonts w:ascii="Georgia" w:hAnsi="Georgia"/>
          <w:i/>
          <w:iCs/>
          <w:color w:val="000000" w:themeColor="text1"/>
        </w:rPr>
        <w:t xml:space="preserve"> 3rd </w:t>
      </w:r>
      <w:r w:rsidRPr="00817CC8">
        <w:rPr>
          <w:rFonts w:ascii="Georgia" w:hAnsi="Georgia"/>
          <w:i/>
          <w:iCs/>
          <w:color w:val="000000" w:themeColor="text1"/>
        </w:rPr>
        <w:t xml:space="preserve">Edition, </w:t>
      </w:r>
      <w:r w:rsidRPr="00817CC8">
        <w:rPr>
          <w:rFonts w:ascii="Georgia" w:hAnsi="Georgia"/>
          <w:color w:val="000000" w:themeColor="text1"/>
        </w:rPr>
        <w:t xml:space="preserve">May 2020, hlm. 9 s.d. 10,  </w:t>
      </w:r>
      <w:hyperlink r:id="rId1" w:history="1">
        <w:r w:rsidRPr="00817CC8">
          <w:rPr>
            <w:rStyle w:val="Hyperlink"/>
            <w:rFonts w:ascii="Georgia" w:hAnsi="Georgia"/>
            <w:color w:val="000000" w:themeColor="text1"/>
            <w:u w:val="none"/>
          </w:rPr>
          <w:t>The-International-Framework-3rd-Edition-Amended.pdf (courtexcellence.com)</w:t>
        </w:r>
      </w:hyperlink>
      <w:r w:rsidRPr="00817CC8">
        <w:rPr>
          <w:rFonts w:ascii="Georgia" w:hAnsi="Georgia"/>
          <w:color w:val="000000" w:themeColor="text1"/>
        </w:rPr>
        <w:t>, akses tanggal 08 Desember 2021.</w:t>
      </w:r>
    </w:p>
  </w:footnote>
  <w:footnote w:id="7">
    <w:p w:rsidR="00640657" w:rsidRPr="00817CC8" w:rsidRDefault="00640657"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Ibid, hlm. 3.</w:t>
      </w:r>
    </w:p>
  </w:footnote>
  <w:footnote w:id="8">
    <w:p w:rsidR="00003DB9" w:rsidRPr="00817CC8" w:rsidRDefault="00003DB9"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M. Agus Santoso, </w:t>
      </w:r>
      <w:r w:rsidRPr="00817CC8">
        <w:rPr>
          <w:rFonts w:ascii="Georgia" w:hAnsi="Georgia"/>
          <w:i/>
          <w:iCs/>
          <w:color w:val="000000" w:themeColor="text1"/>
        </w:rPr>
        <w:t>Hukum, Moral &amp; Keadilan Sebuah Kajian Filsafat Hukum</w:t>
      </w:r>
      <w:r w:rsidR="00F25D54" w:rsidRPr="00817CC8">
        <w:rPr>
          <w:rFonts w:ascii="Georgia" w:hAnsi="Georgia"/>
          <w:i/>
          <w:iCs/>
          <w:color w:val="000000" w:themeColor="text1"/>
        </w:rPr>
        <w:t>,</w:t>
      </w:r>
      <w:r w:rsidRPr="00817CC8">
        <w:rPr>
          <w:rFonts w:ascii="Georgia" w:hAnsi="Georgia"/>
          <w:color w:val="000000" w:themeColor="text1"/>
        </w:rPr>
        <w:t xml:space="preserve"> (Kencana, Jakarta: 2014), hlm. 85.</w:t>
      </w:r>
    </w:p>
  </w:footnote>
  <w:footnote w:id="9">
    <w:p w:rsidR="00F85F31" w:rsidRPr="00817CC8" w:rsidRDefault="00F85F31"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i/>
          <w:iCs/>
          <w:color w:val="000000" w:themeColor="text1"/>
        </w:rPr>
        <w:t xml:space="preserve">Cetak Biru Pembaruan Peradilan… </w:t>
      </w:r>
      <w:r w:rsidRPr="00817CC8">
        <w:rPr>
          <w:rFonts w:ascii="Georgia" w:hAnsi="Georgia"/>
          <w:color w:val="000000" w:themeColor="text1"/>
        </w:rPr>
        <w:t>hlm. 20</w:t>
      </w:r>
    </w:p>
  </w:footnote>
  <w:footnote w:id="10">
    <w:p w:rsidR="0011740C" w:rsidRPr="00817CC8" w:rsidRDefault="0011740C"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https://kbbi.web.id/kompeten</w:t>
      </w:r>
    </w:p>
  </w:footnote>
  <w:footnote w:id="11">
    <w:p w:rsidR="001C77B8" w:rsidRPr="00817CC8" w:rsidRDefault="001C77B8"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Ibid, hlm. 48.</w:t>
      </w:r>
    </w:p>
  </w:footnote>
  <w:footnote w:id="12">
    <w:p w:rsidR="00D60519" w:rsidRPr="00817CC8" w:rsidRDefault="00D60519"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Pan Mohamad Faiz dan Oly Viana Agustine, </w:t>
      </w:r>
      <w:r w:rsidRPr="00817CC8">
        <w:rPr>
          <w:rFonts w:ascii="Georgia" w:hAnsi="Georgia"/>
          <w:i/>
          <w:iCs/>
          <w:color w:val="000000" w:themeColor="text1"/>
        </w:rPr>
        <w:t xml:space="preserve">Akses terhadap Keadilan bagi Masyarakat Rentan di Mahkamah Konstitusi, </w:t>
      </w:r>
      <w:r w:rsidRPr="00817CC8">
        <w:rPr>
          <w:rFonts w:ascii="Georgia" w:hAnsi="Georgia"/>
          <w:color w:val="000000" w:themeColor="text1"/>
        </w:rPr>
        <w:t>Pusat Penelitian dan Pengkajian Perkara Mahkamah Konstitusi Jalan Medan Merdeka Barat No. 6, Jakarta 10110, hlm. 126.</w:t>
      </w:r>
    </w:p>
  </w:footnote>
  <w:footnote w:id="13">
    <w:p w:rsidR="00DA04FE" w:rsidRPr="00817CC8" w:rsidRDefault="00E31174"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i/>
          <w:iCs/>
          <w:color w:val="000000" w:themeColor="text1"/>
        </w:rPr>
        <w:t xml:space="preserve">International Framework for Court Excellence, </w:t>
      </w:r>
      <w:r w:rsidRPr="00817CC8">
        <w:rPr>
          <w:rFonts w:ascii="Georgia" w:hAnsi="Georgia"/>
          <w:color w:val="000000" w:themeColor="text1"/>
        </w:rPr>
        <w:t>hlm. 7.</w:t>
      </w:r>
    </w:p>
  </w:footnote>
  <w:footnote w:id="14">
    <w:p w:rsidR="00DA04FE" w:rsidRPr="00817CC8" w:rsidRDefault="00DA04FE"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Ibid. </w:t>
      </w:r>
    </w:p>
  </w:footnote>
  <w:footnote w:id="15">
    <w:p w:rsidR="006E47F6" w:rsidRPr="00817CC8" w:rsidRDefault="006E47F6"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Ibid.</w:t>
      </w:r>
    </w:p>
  </w:footnote>
  <w:footnote w:id="16">
    <w:p w:rsidR="006739CD" w:rsidRPr="00817CC8" w:rsidRDefault="006739CD" w:rsidP="00737242">
      <w:pPr>
        <w:pStyle w:val="FootnoteText"/>
        <w:ind w:firstLine="720"/>
        <w:jc w:val="both"/>
        <w:rPr>
          <w:rFonts w:ascii="Georgia" w:hAnsi="Georgia" w:cs="Arial"/>
          <w:color w:val="000000" w:themeColor="text1"/>
          <w:lang w:val="en-ID"/>
        </w:rPr>
      </w:pPr>
      <w:r w:rsidRPr="00817CC8">
        <w:rPr>
          <w:rStyle w:val="FootnoteReference"/>
          <w:rFonts w:ascii="Georgia" w:hAnsi="Georgia" w:cs="Arial"/>
          <w:color w:val="000000" w:themeColor="text1"/>
        </w:rPr>
        <w:footnoteRef/>
      </w:r>
      <w:hyperlink r:id="rId2" w:history="1">
        <w:r w:rsidR="002265F2" w:rsidRPr="00817CC8">
          <w:rPr>
            <w:rStyle w:val="Hyperlink"/>
            <w:rFonts w:ascii="Georgia" w:hAnsi="Georgia" w:cs="Arial"/>
            <w:color w:val="000000" w:themeColor="text1"/>
          </w:rPr>
          <w:t>https://www.cnbcindonesia.com/news/20210217123230-4-223991/jokowi-puji-habis-transformasi-berbasis-tekno-mahkamah-agung</w:t>
        </w:r>
      </w:hyperlink>
      <w:r w:rsidRPr="00817CC8">
        <w:rPr>
          <w:rFonts w:ascii="Georgia" w:hAnsi="Georgia" w:cs="Arial"/>
          <w:color w:val="000000" w:themeColor="text1"/>
        </w:rPr>
        <w:t>, diakses pada 21 Februari 2021.</w:t>
      </w:r>
    </w:p>
  </w:footnote>
  <w:footnote w:id="17">
    <w:p w:rsidR="002752A6" w:rsidRPr="00817CC8" w:rsidRDefault="002752A6"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Laporan Tahun</w:t>
      </w:r>
      <w:r w:rsidR="006F12BC" w:rsidRPr="00817CC8">
        <w:rPr>
          <w:rFonts w:ascii="Georgia" w:hAnsi="Georgia"/>
          <w:color w:val="000000" w:themeColor="text1"/>
        </w:rPr>
        <w:t>an Mahkamah Agung Tahun</w:t>
      </w:r>
      <w:r w:rsidRPr="00817CC8">
        <w:rPr>
          <w:rFonts w:ascii="Georgia" w:hAnsi="Georgia"/>
          <w:color w:val="000000" w:themeColor="text1"/>
        </w:rPr>
        <w:t xml:space="preserve"> 2020 </w:t>
      </w:r>
    </w:p>
  </w:footnote>
  <w:footnote w:id="18">
    <w:p w:rsidR="000A2066" w:rsidRPr="00817CC8" w:rsidRDefault="000A2066"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00276F7E" w:rsidRPr="00817CC8">
        <w:rPr>
          <w:rFonts w:ascii="Georgia" w:hAnsi="Georgia"/>
          <w:color w:val="000000" w:themeColor="text1"/>
        </w:rPr>
        <w:t xml:space="preserve">Asep Nursobah, </w:t>
      </w:r>
      <w:r w:rsidR="00C24957" w:rsidRPr="00817CC8">
        <w:rPr>
          <w:rFonts w:ascii="Georgia" w:hAnsi="Georgia"/>
          <w:i/>
          <w:iCs/>
          <w:color w:val="000000" w:themeColor="text1"/>
        </w:rPr>
        <w:t>Pr</w:t>
      </w:r>
      <w:r w:rsidR="00276F7E" w:rsidRPr="00817CC8">
        <w:rPr>
          <w:rFonts w:ascii="Georgia" w:hAnsi="Georgia"/>
          <w:i/>
          <w:iCs/>
          <w:color w:val="000000" w:themeColor="text1"/>
        </w:rPr>
        <w:t>osedur Penyampaian Surat Rogatori dan Surat Bantuan Penyampaian Dokumen Pengadilan dalam Masalah Perdata bagi Pihak yang Berada di Luar Negeri</w:t>
      </w:r>
      <w:r w:rsidR="00C24957" w:rsidRPr="00817CC8">
        <w:rPr>
          <w:rFonts w:ascii="Georgia" w:hAnsi="Georgia"/>
          <w:color w:val="000000" w:themeColor="text1"/>
        </w:rPr>
        <w:t xml:space="preserve">, </w:t>
      </w:r>
      <w:r w:rsidR="00276F7E" w:rsidRPr="00817CC8">
        <w:rPr>
          <w:rFonts w:ascii="Georgia" w:hAnsi="Georgia"/>
          <w:color w:val="000000" w:themeColor="text1"/>
        </w:rPr>
        <w:t xml:space="preserve">dalam </w:t>
      </w:r>
      <w:hyperlink r:id="rId3" w:history="1">
        <w:r w:rsidR="0082505F" w:rsidRPr="00817CC8">
          <w:rPr>
            <w:rStyle w:val="Hyperlink"/>
            <w:rFonts w:ascii="Georgia" w:hAnsi="Georgia"/>
            <w:color w:val="000000" w:themeColor="text1"/>
            <w:u w:val="none"/>
          </w:rPr>
          <w:t>https://kepaniteraan.mahkamahagung.go.id/images/artikel/Materi_penyampaian-panggilan-ke-luar-negeri_asep-nursobah.pdf</w:t>
        </w:r>
      </w:hyperlink>
      <w:r w:rsidR="0082505F" w:rsidRPr="00817CC8">
        <w:rPr>
          <w:rFonts w:ascii="Georgia" w:hAnsi="Georgia"/>
          <w:color w:val="000000" w:themeColor="text1"/>
        </w:rPr>
        <w:t>, akses tanggal 08 Desember 2021.</w:t>
      </w:r>
    </w:p>
  </w:footnote>
  <w:footnote w:id="19">
    <w:p w:rsidR="00130E52" w:rsidRPr="00817CC8" w:rsidRDefault="00130E52"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Keputusan Direktur Jenderal Badan Peradilan Umum Nomor 77/Dju/Sk/Hm02.3/2/2018 1530/ Tentang Pedoman Standar Pelayanan Terpadu Satu Pintu (PTSP) Pada Pengadilan Tinggi dan Pengadilan Negeri</w:t>
      </w:r>
      <w:r w:rsidR="002265F2" w:rsidRPr="00817CC8">
        <w:rPr>
          <w:rFonts w:ascii="Georgia" w:hAnsi="Georgia"/>
          <w:color w:val="000000" w:themeColor="text1"/>
        </w:rPr>
        <w:t>.</w:t>
      </w:r>
    </w:p>
  </w:footnote>
  <w:footnote w:id="20">
    <w:p w:rsidR="00C76312" w:rsidRPr="00817CC8" w:rsidRDefault="00C76312"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https://pn-malang.go.id/sosialisasi-sppt-ti-pada-pengadilan-negeri-malang/</w:t>
      </w:r>
    </w:p>
  </w:footnote>
  <w:footnote w:id="21">
    <w:p w:rsidR="00F339F1" w:rsidRPr="00817CC8" w:rsidRDefault="00F339F1"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Pasal 1 Peraturan Mahkamah Agung Nomor 1 Tahun 2015 tentang </w:t>
      </w:r>
      <w:r w:rsidR="00266E7D" w:rsidRPr="00817CC8">
        <w:rPr>
          <w:rFonts w:ascii="Georgia" w:hAnsi="Georgia"/>
          <w:color w:val="000000" w:themeColor="text1"/>
        </w:rPr>
        <w:t>Pelayanan Terpadu Sidang Keliling Pengadilan Negeri dan Pengadilan Agama/Mahkamah Syar'iyah Dalam Rangka Penerbitan Akta Perkawinan, Buku Nikah dan Akta Kelahiran.</w:t>
      </w:r>
    </w:p>
  </w:footnote>
  <w:footnote w:id="22">
    <w:p w:rsidR="007727FB" w:rsidRDefault="007727FB" w:rsidP="00CE22A2">
      <w:pPr>
        <w:pStyle w:val="FootnoteText"/>
        <w:ind w:firstLine="720"/>
        <w:jc w:val="both"/>
      </w:pPr>
      <w:r>
        <w:rPr>
          <w:rStyle w:val="FootnoteReference"/>
        </w:rPr>
        <w:footnoteRef/>
      </w:r>
      <w:r w:rsidR="00C948A2">
        <w:t xml:space="preserve">Asep Nursobah, </w:t>
      </w:r>
      <w:r w:rsidR="00C948A2" w:rsidRPr="00CE22A2">
        <w:rPr>
          <w:i/>
          <w:iCs/>
        </w:rPr>
        <w:t>Penataan Ulang Proses Penerimaan/Pengiriman Berkas Perkara di Mahkamah Agung</w:t>
      </w:r>
      <w:r w:rsidR="00CE22A2">
        <w:t xml:space="preserve">, </w:t>
      </w:r>
      <w:r w:rsidR="00CE22A2" w:rsidRPr="00CE22A2">
        <w:t>https://kepaniteraan.mahkamahagung.go.id/prosedur-berperkara/1863-penataan-ulang-proses-penerimaan-pengiriman-berkas-perkara-di-mahkamah-agung</w:t>
      </w:r>
    </w:p>
  </w:footnote>
  <w:footnote w:id="23">
    <w:p w:rsidR="00176148" w:rsidRPr="00817CC8" w:rsidRDefault="00176148" w:rsidP="00737242">
      <w:pPr>
        <w:pStyle w:val="FootnoteText"/>
        <w:ind w:firstLine="720"/>
        <w:jc w:val="both"/>
        <w:rPr>
          <w:rFonts w:ascii="Georgia" w:hAnsi="Georgia"/>
          <w:color w:val="000000" w:themeColor="text1"/>
        </w:rPr>
      </w:pPr>
      <w:r w:rsidRPr="00817CC8">
        <w:rPr>
          <w:rStyle w:val="FootnoteReference"/>
          <w:rFonts w:ascii="Georgia" w:hAnsi="Georgia"/>
          <w:color w:val="000000" w:themeColor="text1"/>
        </w:rPr>
        <w:footnoteRef/>
      </w:r>
      <w:r w:rsidRPr="00817CC8">
        <w:rPr>
          <w:rFonts w:ascii="Georgia" w:hAnsi="Georgia"/>
          <w:color w:val="000000" w:themeColor="text1"/>
        </w:rPr>
        <w:t xml:space="preserve"> Asep Nursobah, </w:t>
      </w:r>
      <w:r w:rsidRPr="00817CC8">
        <w:rPr>
          <w:rFonts w:ascii="Georgia" w:hAnsi="Georgia"/>
          <w:i/>
          <w:iCs/>
          <w:color w:val="000000" w:themeColor="text1"/>
        </w:rPr>
        <w:t>Implementasi sistem Kamar pada Mahkamah Agung,</w:t>
      </w:r>
      <w:hyperlink r:id="rId4" w:history="1">
        <w:r w:rsidRPr="00817CC8">
          <w:rPr>
            <w:rStyle w:val="Hyperlink"/>
            <w:rFonts w:ascii="Georgia" w:hAnsi="Georgia"/>
            <w:color w:val="000000" w:themeColor="text1"/>
            <w:u w:val="none"/>
          </w:rPr>
          <w:t>https://kepaniteraan.mahkamahagung.go.id/sistem-kamar/sejarah-sistem-kamar</w:t>
        </w:r>
      </w:hyperlink>
      <w:r w:rsidRPr="00817CC8">
        <w:rPr>
          <w:rFonts w:ascii="Georgia" w:hAnsi="Georgia"/>
          <w:color w:val="000000" w:themeColor="text1"/>
        </w:rPr>
        <w:t xml:space="preserve">,  akses tanggal 9 Desember 2021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4A7"/>
    <w:multiLevelType w:val="hybridMultilevel"/>
    <w:tmpl w:val="6E9A86BA"/>
    <w:lvl w:ilvl="0" w:tplc="30466D92">
      <w:start w:val="1"/>
      <w:numFmt w:val="decimal"/>
      <w:lvlText w:val="%1."/>
      <w:lvlJc w:val="left"/>
      <w:pPr>
        <w:ind w:left="1004" w:hanging="360"/>
      </w:pPr>
      <w:rPr>
        <w:rFonts w:ascii="Georgia" w:hAnsi="Georgia" w:cstheme="minorBidi" w:hint="default"/>
        <w:sz w:val="24"/>
        <w:szCs w:val="24"/>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nsid w:val="01DC105A"/>
    <w:multiLevelType w:val="hybridMultilevel"/>
    <w:tmpl w:val="B4AC9BAC"/>
    <w:lvl w:ilvl="0" w:tplc="BE58E3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09286C"/>
    <w:multiLevelType w:val="hybridMultilevel"/>
    <w:tmpl w:val="A5E85B8E"/>
    <w:lvl w:ilvl="0" w:tplc="DC9E5D58">
      <w:start w:val="1"/>
      <w:numFmt w:val="decimal"/>
      <w:lvlText w:val="%1."/>
      <w:lvlJc w:val="left"/>
      <w:pPr>
        <w:ind w:left="644" w:hanging="360"/>
      </w:pPr>
      <w:rPr>
        <w:rFonts w:ascii="Georgia" w:hAnsi="Georgia" w:cstheme="minorBidi" w:hint="default"/>
        <w:sz w:val="24"/>
        <w:szCs w:val="24"/>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078A709A"/>
    <w:multiLevelType w:val="hybridMultilevel"/>
    <w:tmpl w:val="9844D11A"/>
    <w:lvl w:ilvl="0" w:tplc="FFFFFFFF">
      <w:start w:val="1"/>
      <w:numFmt w:val="decimal"/>
      <w:lvlText w:val="%1."/>
      <w:lvlJc w:val="left"/>
      <w:pPr>
        <w:ind w:left="644" w:hanging="360"/>
      </w:pPr>
      <w:rPr>
        <w:rFonts w:asciiTheme="minorHAnsi" w:hAnsiTheme="minorHAnsi" w:cstheme="minorBidi" w:hint="default"/>
        <w:sz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nsid w:val="0A4064C1"/>
    <w:multiLevelType w:val="multilevel"/>
    <w:tmpl w:val="3C64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238AA"/>
    <w:multiLevelType w:val="hybridMultilevel"/>
    <w:tmpl w:val="1DF6BA14"/>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10CC05FB"/>
    <w:multiLevelType w:val="hybridMultilevel"/>
    <w:tmpl w:val="48E6209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1A514B4"/>
    <w:multiLevelType w:val="hybridMultilevel"/>
    <w:tmpl w:val="24FC6526"/>
    <w:lvl w:ilvl="0" w:tplc="4CFE121C">
      <w:start w:val="1"/>
      <w:numFmt w:val="decimal"/>
      <w:lvlText w:val="%1."/>
      <w:lvlJc w:val="left"/>
      <w:pPr>
        <w:ind w:left="1079" w:hanging="360"/>
      </w:pPr>
      <w:rPr>
        <w:rFonts w:hint="default"/>
      </w:rPr>
    </w:lvl>
    <w:lvl w:ilvl="1" w:tplc="38090019" w:tentative="1">
      <w:start w:val="1"/>
      <w:numFmt w:val="lowerLetter"/>
      <w:lvlText w:val="%2."/>
      <w:lvlJc w:val="left"/>
      <w:pPr>
        <w:ind w:left="1799" w:hanging="360"/>
      </w:pPr>
    </w:lvl>
    <w:lvl w:ilvl="2" w:tplc="3809001B" w:tentative="1">
      <w:start w:val="1"/>
      <w:numFmt w:val="lowerRoman"/>
      <w:lvlText w:val="%3."/>
      <w:lvlJc w:val="right"/>
      <w:pPr>
        <w:ind w:left="2519" w:hanging="180"/>
      </w:pPr>
    </w:lvl>
    <w:lvl w:ilvl="3" w:tplc="3809000F" w:tentative="1">
      <w:start w:val="1"/>
      <w:numFmt w:val="decimal"/>
      <w:lvlText w:val="%4."/>
      <w:lvlJc w:val="left"/>
      <w:pPr>
        <w:ind w:left="3239" w:hanging="360"/>
      </w:pPr>
    </w:lvl>
    <w:lvl w:ilvl="4" w:tplc="38090019" w:tentative="1">
      <w:start w:val="1"/>
      <w:numFmt w:val="lowerLetter"/>
      <w:lvlText w:val="%5."/>
      <w:lvlJc w:val="left"/>
      <w:pPr>
        <w:ind w:left="3959" w:hanging="360"/>
      </w:pPr>
    </w:lvl>
    <w:lvl w:ilvl="5" w:tplc="3809001B" w:tentative="1">
      <w:start w:val="1"/>
      <w:numFmt w:val="lowerRoman"/>
      <w:lvlText w:val="%6."/>
      <w:lvlJc w:val="right"/>
      <w:pPr>
        <w:ind w:left="4679" w:hanging="180"/>
      </w:pPr>
    </w:lvl>
    <w:lvl w:ilvl="6" w:tplc="3809000F" w:tentative="1">
      <w:start w:val="1"/>
      <w:numFmt w:val="decimal"/>
      <w:lvlText w:val="%7."/>
      <w:lvlJc w:val="left"/>
      <w:pPr>
        <w:ind w:left="5399" w:hanging="360"/>
      </w:pPr>
    </w:lvl>
    <w:lvl w:ilvl="7" w:tplc="38090019" w:tentative="1">
      <w:start w:val="1"/>
      <w:numFmt w:val="lowerLetter"/>
      <w:lvlText w:val="%8."/>
      <w:lvlJc w:val="left"/>
      <w:pPr>
        <w:ind w:left="6119" w:hanging="360"/>
      </w:pPr>
    </w:lvl>
    <w:lvl w:ilvl="8" w:tplc="3809001B" w:tentative="1">
      <w:start w:val="1"/>
      <w:numFmt w:val="lowerRoman"/>
      <w:lvlText w:val="%9."/>
      <w:lvlJc w:val="right"/>
      <w:pPr>
        <w:ind w:left="6839" w:hanging="180"/>
      </w:pPr>
    </w:lvl>
  </w:abstractNum>
  <w:abstractNum w:abstractNumId="8">
    <w:nsid w:val="1A4A4968"/>
    <w:multiLevelType w:val="hybridMultilevel"/>
    <w:tmpl w:val="9E162A30"/>
    <w:lvl w:ilvl="0" w:tplc="A05A337C">
      <w:numFmt w:val="bullet"/>
      <w:lvlText w:val=""/>
      <w:lvlJc w:val="left"/>
      <w:pPr>
        <w:ind w:left="1080" w:hanging="360"/>
      </w:pPr>
      <w:rPr>
        <w:rFonts w:ascii="Symbol" w:eastAsiaTheme="minorHAnsi" w:hAnsi="Symbol" w:cstheme="minorHAns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1E054B9F"/>
    <w:multiLevelType w:val="multilevel"/>
    <w:tmpl w:val="A6382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A75496"/>
    <w:multiLevelType w:val="hybridMultilevel"/>
    <w:tmpl w:val="69622DEA"/>
    <w:lvl w:ilvl="0" w:tplc="FFFFFFFF">
      <w:start w:val="1"/>
      <w:numFmt w:val="decimal"/>
      <w:lvlText w:val="%1."/>
      <w:lvlJc w:val="left"/>
      <w:pPr>
        <w:ind w:left="1440" w:hanging="360"/>
      </w:pPr>
    </w:lvl>
    <w:lvl w:ilvl="1" w:tplc="32EAA9B6">
      <w:start w:val="1"/>
      <w:numFmt w:val="decimal"/>
      <w:lvlText w:val="%2."/>
      <w:lvlJc w:val="left"/>
      <w:pPr>
        <w:ind w:left="2160" w:hanging="360"/>
      </w:pPr>
      <w:rPr>
        <w:rFonts w:asciiTheme="minorHAnsi" w:hAnsiTheme="minorHAnsi" w:cstheme="minorBidi" w:hint="default"/>
        <w:sz w:val="22"/>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21090ABE"/>
    <w:multiLevelType w:val="hybridMultilevel"/>
    <w:tmpl w:val="932A1EA6"/>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nsid w:val="213A5CC6"/>
    <w:multiLevelType w:val="hybridMultilevel"/>
    <w:tmpl w:val="35ECE7B6"/>
    <w:lvl w:ilvl="0" w:tplc="0628AA06">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78A04B2"/>
    <w:multiLevelType w:val="hybridMultilevel"/>
    <w:tmpl w:val="F77271EC"/>
    <w:lvl w:ilvl="0" w:tplc="F70ADF38">
      <w:start w:val="1"/>
      <w:numFmt w:val="decimal"/>
      <w:lvlText w:val="%1."/>
      <w:lvlJc w:val="left"/>
      <w:pPr>
        <w:ind w:left="644" w:hanging="360"/>
      </w:pPr>
      <w:rPr>
        <w:rFonts w:ascii="Georgia" w:hAnsi="Georgia" w:cstheme="minorBidi" w:hint="default"/>
        <w:i w:val="0"/>
        <w:iCs w:val="0"/>
        <w:sz w:val="24"/>
        <w:szCs w:val="24"/>
      </w:rPr>
    </w:lvl>
    <w:lvl w:ilvl="1" w:tplc="EA240B30">
      <w:start w:val="1"/>
      <w:numFmt w:val="decimal"/>
      <w:lvlText w:val="%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nsid w:val="28922728"/>
    <w:multiLevelType w:val="hybridMultilevel"/>
    <w:tmpl w:val="9844D11A"/>
    <w:lvl w:ilvl="0" w:tplc="FFFFFFFF">
      <w:start w:val="1"/>
      <w:numFmt w:val="decimal"/>
      <w:lvlText w:val="%1."/>
      <w:lvlJc w:val="left"/>
      <w:pPr>
        <w:ind w:left="644" w:hanging="360"/>
      </w:pPr>
      <w:rPr>
        <w:rFonts w:asciiTheme="minorHAnsi" w:hAnsiTheme="minorHAnsi" w:cstheme="minorBidi" w:hint="default"/>
        <w:sz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nsid w:val="309F0A06"/>
    <w:multiLevelType w:val="hybridMultilevel"/>
    <w:tmpl w:val="76D65A76"/>
    <w:lvl w:ilvl="0" w:tplc="70D29152">
      <w:numFmt w:val="bullet"/>
      <w:lvlText w:val=""/>
      <w:lvlJc w:val="left"/>
      <w:pPr>
        <w:ind w:left="720" w:hanging="360"/>
      </w:pPr>
      <w:rPr>
        <w:rFonts w:ascii="Symbol" w:eastAsiaTheme="minorHAnsi" w:hAnsi="Symbol" w:cstheme="minorHAns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9E0027A"/>
    <w:multiLevelType w:val="hybridMultilevel"/>
    <w:tmpl w:val="9844D11A"/>
    <w:lvl w:ilvl="0" w:tplc="FFFFFFFF">
      <w:start w:val="1"/>
      <w:numFmt w:val="decimal"/>
      <w:lvlText w:val="%1."/>
      <w:lvlJc w:val="left"/>
      <w:pPr>
        <w:ind w:left="644" w:hanging="360"/>
      </w:pPr>
      <w:rPr>
        <w:rFonts w:asciiTheme="minorHAnsi" w:hAnsiTheme="minorHAnsi" w:cstheme="minorBidi" w:hint="default"/>
        <w:sz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nsid w:val="3D9963B8"/>
    <w:multiLevelType w:val="hybridMultilevel"/>
    <w:tmpl w:val="93C6BB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762ACB"/>
    <w:multiLevelType w:val="hybridMultilevel"/>
    <w:tmpl w:val="410CBF54"/>
    <w:lvl w:ilvl="0" w:tplc="44087ACC">
      <w:numFmt w:val="bullet"/>
      <w:lvlText w:val=""/>
      <w:lvlJc w:val="left"/>
      <w:pPr>
        <w:ind w:left="720" w:hanging="360"/>
      </w:pPr>
      <w:rPr>
        <w:rFonts w:ascii="Symbol" w:eastAsiaTheme="minorHAnsi" w:hAnsi="Symbol" w:cstheme="minorHAns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599525B"/>
    <w:multiLevelType w:val="multilevel"/>
    <w:tmpl w:val="77F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046AE5"/>
    <w:multiLevelType w:val="hybridMultilevel"/>
    <w:tmpl w:val="59A47824"/>
    <w:lvl w:ilvl="0" w:tplc="F10CE0BE">
      <w:start w:val="1"/>
      <w:numFmt w:val="decimal"/>
      <w:lvlText w:val="%1."/>
      <w:lvlJc w:val="left"/>
      <w:pPr>
        <w:ind w:left="720" w:hanging="360"/>
      </w:pPr>
      <w:rPr>
        <w:rFonts w:hint="default"/>
      </w:rPr>
    </w:lvl>
    <w:lvl w:ilvl="1" w:tplc="5D42332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465132"/>
    <w:multiLevelType w:val="hybridMultilevel"/>
    <w:tmpl w:val="4434CA8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C767DBC"/>
    <w:multiLevelType w:val="hybridMultilevel"/>
    <w:tmpl w:val="E4FC49C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D880DC4"/>
    <w:multiLevelType w:val="hybridMultilevel"/>
    <w:tmpl w:val="5F2A3B4C"/>
    <w:lvl w:ilvl="0" w:tplc="38090019">
      <w:start w:val="1"/>
      <w:numFmt w:val="lowerLetter"/>
      <w:lvlText w:val="%1."/>
      <w:lvlJc w:val="left"/>
      <w:pPr>
        <w:ind w:left="720" w:hanging="360"/>
      </w:pPr>
      <w:rPr>
        <w:rFonts w:hint="default"/>
      </w:rPr>
    </w:lvl>
    <w:lvl w:ilvl="1" w:tplc="5DE229C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0436605"/>
    <w:multiLevelType w:val="hybridMultilevel"/>
    <w:tmpl w:val="9F7E2CFE"/>
    <w:lvl w:ilvl="0" w:tplc="C77A4258">
      <w:start w:val="1"/>
      <w:numFmt w:val="lowerLetter"/>
      <w:lvlText w:val="%1."/>
      <w:lvlJc w:val="left"/>
      <w:pPr>
        <w:ind w:left="1125" w:hanging="360"/>
      </w:pPr>
      <w:rPr>
        <w:rFonts w:hint="default"/>
      </w:rPr>
    </w:lvl>
    <w:lvl w:ilvl="1" w:tplc="04210019" w:tentative="1">
      <w:start w:val="1"/>
      <w:numFmt w:val="lowerLetter"/>
      <w:lvlText w:val="%2."/>
      <w:lvlJc w:val="left"/>
      <w:pPr>
        <w:ind w:left="1845" w:hanging="360"/>
      </w:pPr>
    </w:lvl>
    <w:lvl w:ilvl="2" w:tplc="0421001B" w:tentative="1">
      <w:start w:val="1"/>
      <w:numFmt w:val="lowerRoman"/>
      <w:lvlText w:val="%3."/>
      <w:lvlJc w:val="right"/>
      <w:pPr>
        <w:ind w:left="2565" w:hanging="180"/>
      </w:pPr>
    </w:lvl>
    <w:lvl w:ilvl="3" w:tplc="0421000F" w:tentative="1">
      <w:start w:val="1"/>
      <w:numFmt w:val="decimal"/>
      <w:lvlText w:val="%4."/>
      <w:lvlJc w:val="left"/>
      <w:pPr>
        <w:ind w:left="3285" w:hanging="360"/>
      </w:pPr>
    </w:lvl>
    <w:lvl w:ilvl="4" w:tplc="04210019" w:tentative="1">
      <w:start w:val="1"/>
      <w:numFmt w:val="lowerLetter"/>
      <w:lvlText w:val="%5."/>
      <w:lvlJc w:val="left"/>
      <w:pPr>
        <w:ind w:left="4005" w:hanging="360"/>
      </w:pPr>
    </w:lvl>
    <w:lvl w:ilvl="5" w:tplc="0421001B" w:tentative="1">
      <w:start w:val="1"/>
      <w:numFmt w:val="lowerRoman"/>
      <w:lvlText w:val="%6."/>
      <w:lvlJc w:val="right"/>
      <w:pPr>
        <w:ind w:left="4725" w:hanging="180"/>
      </w:pPr>
    </w:lvl>
    <w:lvl w:ilvl="6" w:tplc="0421000F" w:tentative="1">
      <w:start w:val="1"/>
      <w:numFmt w:val="decimal"/>
      <w:lvlText w:val="%7."/>
      <w:lvlJc w:val="left"/>
      <w:pPr>
        <w:ind w:left="5445" w:hanging="360"/>
      </w:pPr>
    </w:lvl>
    <w:lvl w:ilvl="7" w:tplc="04210019" w:tentative="1">
      <w:start w:val="1"/>
      <w:numFmt w:val="lowerLetter"/>
      <w:lvlText w:val="%8."/>
      <w:lvlJc w:val="left"/>
      <w:pPr>
        <w:ind w:left="6165" w:hanging="360"/>
      </w:pPr>
    </w:lvl>
    <w:lvl w:ilvl="8" w:tplc="0421001B" w:tentative="1">
      <w:start w:val="1"/>
      <w:numFmt w:val="lowerRoman"/>
      <w:lvlText w:val="%9."/>
      <w:lvlJc w:val="right"/>
      <w:pPr>
        <w:ind w:left="6885" w:hanging="180"/>
      </w:pPr>
    </w:lvl>
  </w:abstractNum>
  <w:abstractNum w:abstractNumId="25">
    <w:nsid w:val="50CB35A8"/>
    <w:multiLevelType w:val="hybridMultilevel"/>
    <w:tmpl w:val="46E2CD66"/>
    <w:lvl w:ilvl="0" w:tplc="3D64A642">
      <w:start w:val="1"/>
      <w:numFmt w:val="decimal"/>
      <w:lvlText w:val="%1)"/>
      <w:lvlJc w:val="left"/>
      <w:pPr>
        <w:ind w:left="786" w:hanging="360"/>
      </w:pPr>
      <w:rPr>
        <w:rFonts w:hint="default"/>
        <w:b w:val="0"/>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6">
    <w:nsid w:val="52123EAF"/>
    <w:multiLevelType w:val="hybridMultilevel"/>
    <w:tmpl w:val="E12E64F6"/>
    <w:lvl w:ilvl="0" w:tplc="B5866F80">
      <w:start w:val="1"/>
      <w:numFmt w:val="decimal"/>
      <w:lvlText w:val="%1."/>
      <w:lvlJc w:val="left"/>
      <w:pPr>
        <w:ind w:left="644" w:hanging="360"/>
      </w:pPr>
      <w:rPr>
        <w:rFonts w:ascii="Georgia" w:hAnsi="Georgia" w:cstheme="minorBidi" w:hint="default"/>
        <w:sz w:val="24"/>
        <w:szCs w:val="24"/>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7">
    <w:nsid w:val="52A55898"/>
    <w:multiLevelType w:val="hybridMultilevel"/>
    <w:tmpl w:val="F5D47690"/>
    <w:lvl w:ilvl="0" w:tplc="3809000F">
      <w:start w:val="1"/>
      <w:numFmt w:val="decimal"/>
      <w:lvlText w:val="%1."/>
      <w:lvlJc w:val="left"/>
      <w:pPr>
        <w:ind w:left="720" w:hanging="360"/>
      </w:pPr>
    </w:lvl>
    <w:lvl w:ilvl="1" w:tplc="EBCEEC92">
      <w:start w:val="1"/>
      <w:numFmt w:val="decimal"/>
      <w:lvlText w:val="%2."/>
      <w:lvlJc w:val="left"/>
      <w:pPr>
        <w:ind w:left="1440" w:hanging="360"/>
      </w:pPr>
      <w:rPr>
        <w:rFonts w:ascii="Bookman Old Style" w:eastAsiaTheme="minorHAnsi" w:hAnsi="Bookman Old Style" w:cstheme="minorHAnsi"/>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532163F9"/>
    <w:multiLevelType w:val="hybridMultilevel"/>
    <w:tmpl w:val="3A2C214C"/>
    <w:lvl w:ilvl="0" w:tplc="5A748A40">
      <w:numFmt w:val="bullet"/>
      <w:lvlText w:val=""/>
      <w:lvlJc w:val="left"/>
      <w:pPr>
        <w:ind w:left="1080" w:hanging="360"/>
      </w:pPr>
      <w:rPr>
        <w:rFonts w:ascii="Symbol" w:eastAsiaTheme="minorHAnsi" w:hAnsi="Symbol" w:cstheme="minorHAns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9">
    <w:nsid w:val="61427AAD"/>
    <w:multiLevelType w:val="hybridMultilevel"/>
    <w:tmpl w:val="E55825D2"/>
    <w:lvl w:ilvl="0" w:tplc="F33626FC">
      <w:numFmt w:val="bullet"/>
      <w:lvlText w:val=""/>
      <w:lvlJc w:val="left"/>
      <w:pPr>
        <w:ind w:left="720" w:hanging="360"/>
      </w:pPr>
      <w:rPr>
        <w:rFonts w:ascii="Symbol" w:eastAsiaTheme="minorHAnsi" w:hAnsi="Symbol" w:cstheme="minorHAns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65B50C6E"/>
    <w:multiLevelType w:val="hybridMultilevel"/>
    <w:tmpl w:val="9844D11A"/>
    <w:lvl w:ilvl="0" w:tplc="FFFFFFFF">
      <w:start w:val="1"/>
      <w:numFmt w:val="decimal"/>
      <w:lvlText w:val="%1."/>
      <w:lvlJc w:val="left"/>
      <w:pPr>
        <w:ind w:left="644" w:hanging="360"/>
      </w:pPr>
      <w:rPr>
        <w:rFonts w:asciiTheme="minorHAnsi" w:hAnsiTheme="minorHAnsi" w:cstheme="minorBidi" w:hint="default"/>
        <w:sz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nsid w:val="65D9145E"/>
    <w:multiLevelType w:val="hybridMultilevel"/>
    <w:tmpl w:val="2B40A4A6"/>
    <w:lvl w:ilvl="0" w:tplc="FFFFFFFF">
      <w:start w:val="1"/>
      <w:numFmt w:val="decimal"/>
      <w:lvlText w:val="%1."/>
      <w:lvlJc w:val="left"/>
      <w:pPr>
        <w:ind w:left="1440" w:hanging="360"/>
      </w:pPr>
    </w:lvl>
    <w:lvl w:ilvl="1" w:tplc="38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nsid w:val="663F4077"/>
    <w:multiLevelType w:val="hybridMultilevel"/>
    <w:tmpl w:val="9C9EC0FC"/>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nsid w:val="69C0457F"/>
    <w:multiLevelType w:val="hybridMultilevel"/>
    <w:tmpl w:val="7012F728"/>
    <w:lvl w:ilvl="0" w:tplc="D714C53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4">
    <w:nsid w:val="6AA20CFB"/>
    <w:multiLevelType w:val="hybridMultilevel"/>
    <w:tmpl w:val="35A8CA7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6DDD0E5F"/>
    <w:multiLevelType w:val="hybridMultilevel"/>
    <w:tmpl w:val="9844D11A"/>
    <w:lvl w:ilvl="0" w:tplc="FFFFFFFF">
      <w:start w:val="1"/>
      <w:numFmt w:val="decimal"/>
      <w:lvlText w:val="%1."/>
      <w:lvlJc w:val="left"/>
      <w:pPr>
        <w:ind w:left="644" w:hanging="360"/>
      </w:pPr>
      <w:rPr>
        <w:rFonts w:asciiTheme="minorHAnsi" w:hAnsiTheme="minorHAnsi" w:cstheme="minorBidi" w:hint="default"/>
        <w:sz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nsid w:val="7C70325D"/>
    <w:multiLevelType w:val="multilevel"/>
    <w:tmpl w:val="CD88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9F3DAF"/>
    <w:multiLevelType w:val="hybridMultilevel"/>
    <w:tmpl w:val="A26EC606"/>
    <w:lvl w:ilvl="0" w:tplc="7C5683F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1"/>
  </w:num>
  <w:num w:numId="3">
    <w:abstractNumId w:val="37"/>
  </w:num>
  <w:num w:numId="4">
    <w:abstractNumId w:val="34"/>
  </w:num>
  <w:num w:numId="5">
    <w:abstractNumId w:val="24"/>
  </w:num>
  <w:num w:numId="6">
    <w:abstractNumId w:val="12"/>
  </w:num>
  <w:num w:numId="7">
    <w:abstractNumId w:val="17"/>
  </w:num>
  <w:num w:numId="8">
    <w:abstractNumId w:val="20"/>
  </w:num>
  <w:num w:numId="9">
    <w:abstractNumId w:val="8"/>
  </w:num>
  <w:num w:numId="10">
    <w:abstractNumId w:val="18"/>
  </w:num>
  <w:num w:numId="11">
    <w:abstractNumId w:val="15"/>
  </w:num>
  <w:num w:numId="12">
    <w:abstractNumId w:val="28"/>
  </w:num>
  <w:num w:numId="13">
    <w:abstractNumId w:val="29"/>
  </w:num>
  <w:num w:numId="14">
    <w:abstractNumId w:val="23"/>
  </w:num>
  <w:num w:numId="15">
    <w:abstractNumId w:val="7"/>
  </w:num>
  <w:num w:numId="16">
    <w:abstractNumId w:val="2"/>
  </w:num>
  <w:num w:numId="17">
    <w:abstractNumId w:val="5"/>
  </w:num>
  <w:num w:numId="18">
    <w:abstractNumId w:val="31"/>
  </w:num>
  <w:num w:numId="19">
    <w:abstractNumId w:val="32"/>
  </w:num>
  <w:num w:numId="20">
    <w:abstractNumId w:val="21"/>
  </w:num>
  <w:num w:numId="21">
    <w:abstractNumId w:val="27"/>
  </w:num>
  <w:num w:numId="22">
    <w:abstractNumId w:val="13"/>
  </w:num>
  <w:num w:numId="23">
    <w:abstractNumId w:val="33"/>
  </w:num>
  <w:num w:numId="24">
    <w:abstractNumId w:val="26"/>
  </w:num>
  <w:num w:numId="25">
    <w:abstractNumId w:val="11"/>
  </w:num>
  <w:num w:numId="26">
    <w:abstractNumId w:val="10"/>
  </w:num>
  <w:num w:numId="27">
    <w:abstractNumId w:val="4"/>
  </w:num>
  <w:num w:numId="28">
    <w:abstractNumId w:val="0"/>
  </w:num>
  <w:num w:numId="29">
    <w:abstractNumId w:val="19"/>
  </w:num>
  <w:num w:numId="30">
    <w:abstractNumId w:val="9"/>
  </w:num>
  <w:num w:numId="31">
    <w:abstractNumId w:val="3"/>
  </w:num>
  <w:num w:numId="32">
    <w:abstractNumId w:val="35"/>
  </w:num>
  <w:num w:numId="33">
    <w:abstractNumId w:val="30"/>
  </w:num>
  <w:num w:numId="34">
    <w:abstractNumId w:val="16"/>
  </w:num>
  <w:num w:numId="35">
    <w:abstractNumId w:val="14"/>
  </w:num>
  <w:num w:numId="36">
    <w:abstractNumId w:val="6"/>
  </w:num>
  <w:num w:numId="37">
    <w:abstractNumId w:val="25"/>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w:hdrShapeDefaults>
  <w:footnotePr>
    <w:footnote w:id="0"/>
    <w:footnote w:id="1"/>
  </w:footnotePr>
  <w:endnotePr>
    <w:endnote w:id="0"/>
    <w:endnote w:id="1"/>
  </w:endnotePr>
  <w:compat/>
  <w:rsids>
    <w:rsidRoot w:val="009F4C35"/>
    <w:rsid w:val="000028CA"/>
    <w:rsid w:val="00003DB9"/>
    <w:rsid w:val="0002054E"/>
    <w:rsid w:val="00022C79"/>
    <w:rsid w:val="00031093"/>
    <w:rsid w:val="000362BC"/>
    <w:rsid w:val="00040838"/>
    <w:rsid w:val="00045AE4"/>
    <w:rsid w:val="000469AC"/>
    <w:rsid w:val="00054AA8"/>
    <w:rsid w:val="0005543E"/>
    <w:rsid w:val="00057205"/>
    <w:rsid w:val="00057812"/>
    <w:rsid w:val="00063221"/>
    <w:rsid w:val="00063270"/>
    <w:rsid w:val="0006371A"/>
    <w:rsid w:val="00063B63"/>
    <w:rsid w:val="00063D72"/>
    <w:rsid w:val="000657AE"/>
    <w:rsid w:val="00065B28"/>
    <w:rsid w:val="00065B83"/>
    <w:rsid w:val="000665BA"/>
    <w:rsid w:val="00067166"/>
    <w:rsid w:val="0007467C"/>
    <w:rsid w:val="00074DDA"/>
    <w:rsid w:val="000768A0"/>
    <w:rsid w:val="000809A0"/>
    <w:rsid w:val="00081030"/>
    <w:rsid w:val="00082BF9"/>
    <w:rsid w:val="000840C3"/>
    <w:rsid w:val="00085C84"/>
    <w:rsid w:val="00090212"/>
    <w:rsid w:val="000919B8"/>
    <w:rsid w:val="000938BE"/>
    <w:rsid w:val="00096BF8"/>
    <w:rsid w:val="00097FCC"/>
    <w:rsid w:val="000A2066"/>
    <w:rsid w:val="000A3DB0"/>
    <w:rsid w:val="000A76AB"/>
    <w:rsid w:val="000B4038"/>
    <w:rsid w:val="000B4582"/>
    <w:rsid w:val="000C0C82"/>
    <w:rsid w:val="000C10D6"/>
    <w:rsid w:val="000C2B7A"/>
    <w:rsid w:val="000C5CA9"/>
    <w:rsid w:val="000D10F8"/>
    <w:rsid w:val="000E0A2F"/>
    <w:rsid w:val="000E5A76"/>
    <w:rsid w:val="000E6F60"/>
    <w:rsid w:val="000F0328"/>
    <w:rsid w:val="000F63CF"/>
    <w:rsid w:val="00100BA5"/>
    <w:rsid w:val="00101691"/>
    <w:rsid w:val="00105496"/>
    <w:rsid w:val="00105E2E"/>
    <w:rsid w:val="00107157"/>
    <w:rsid w:val="001116CA"/>
    <w:rsid w:val="00111B84"/>
    <w:rsid w:val="00111D8F"/>
    <w:rsid w:val="0011413D"/>
    <w:rsid w:val="0011740C"/>
    <w:rsid w:val="0011762F"/>
    <w:rsid w:val="00120354"/>
    <w:rsid w:val="0012058E"/>
    <w:rsid w:val="001217E0"/>
    <w:rsid w:val="00122B64"/>
    <w:rsid w:val="0012444E"/>
    <w:rsid w:val="00126C8A"/>
    <w:rsid w:val="00130E52"/>
    <w:rsid w:val="00135488"/>
    <w:rsid w:val="00136D60"/>
    <w:rsid w:val="00140912"/>
    <w:rsid w:val="00143901"/>
    <w:rsid w:val="00144D82"/>
    <w:rsid w:val="001460A2"/>
    <w:rsid w:val="0015269B"/>
    <w:rsid w:val="00156D8D"/>
    <w:rsid w:val="00161D32"/>
    <w:rsid w:val="001624E3"/>
    <w:rsid w:val="001643FF"/>
    <w:rsid w:val="00166A4E"/>
    <w:rsid w:val="0017109D"/>
    <w:rsid w:val="001757B2"/>
    <w:rsid w:val="00176148"/>
    <w:rsid w:val="00176289"/>
    <w:rsid w:val="00191CC0"/>
    <w:rsid w:val="00191ED4"/>
    <w:rsid w:val="00194697"/>
    <w:rsid w:val="001965DA"/>
    <w:rsid w:val="00197279"/>
    <w:rsid w:val="001A3486"/>
    <w:rsid w:val="001A73D7"/>
    <w:rsid w:val="001B5798"/>
    <w:rsid w:val="001C5F42"/>
    <w:rsid w:val="001C77B8"/>
    <w:rsid w:val="001C7EE3"/>
    <w:rsid w:val="001D1592"/>
    <w:rsid w:val="001D250B"/>
    <w:rsid w:val="001D439F"/>
    <w:rsid w:val="001D49DE"/>
    <w:rsid w:val="001D6D54"/>
    <w:rsid w:val="001D75AF"/>
    <w:rsid w:val="001E1456"/>
    <w:rsid w:val="001E4715"/>
    <w:rsid w:val="001F410D"/>
    <w:rsid w:val="00202B1A"/>
    <w:rsid w:val="00210BF1"/>
    <w:rsid w:val="00210BF2"/>
    <w:rsid w:val="00215A67"/>
    <w:rsid w:val="002202EA"/>
    <w:rsid w:val="00220D1D"/>
    <w:rsid w:val="00221CF9"/>
    <w:rsid w:val="00222DD0"/>
    <w:rsid w:val="002265F2"/>
    <w:rsid w:val="0022708A"/>
    <w:rsid w:val="00231454"/>
    <w:rsid w:val="00232DEA"/>
    <w:rsid w:val="00234A6C"/>
    <w:rsid w:val="002409F8"/>
    <w:rsid w:val="00241C2B"/>
    <w:rsid w:val="0024366F"/>
    <w:rsid w:val="00263FC0"/>
    <w:rsid w:val="00266E7D"/>
    <w:rsid w:val="002702E4"/>
    <w:rsid w:val="0027325A"/>
    <w:rsid w:val="0027370E"/>
    <w:rsid w:val="002752A6"/>
    <w:rsid w:val="00275CCD"/>
    <w:rsid w:val="00276F7E"/>
    <w:rsid w:val="00281EFA"/>
    <w:rsid w:val="0029140E"/>
    <w:rsid w:val="00292B64"/>
    <w:rsid w:val="00295F76"/>
    <w:rsid w:val="002965A4"/>
    <w:rsid w:val="00297A49"/>
    <w:rsid w:val="002A18B8"/>
    <w:rsid w:val="002B0672"/>
    <w:rsid w:val="002B2D44"/>
    <w:rsid w:val="002C2567"/>
    <w:rsid w:val="002C70DE"/>
    <w:rsid w:val="002D3437"/>
    <w:rsid w:val="002D5BF8"/>
    <w:rsid w:val="002D7E1A"/>
    <w:rsid w:val="002E33D4"/>
    <w:rsid w:val="002E4BC5"/>
    <w:rsid w:val="002F02F8"/>
    <w:rsid w:val="002F1472"/>
    <w:rsid w:val="002F3016"/>
    <w:rsid w:val="002F4ED8"/>
    <w:rsid w:val="003007E8"/>
    <w:rsid w:val="003109E3"/>
    <w:rsid w:val="00314272"/>
    <w:rsid w:val="0031594E"/>
    <w:rsid w:val="003304D9"/>
    <w:rsid w:val="00331D03"/>
    <w:rsid w:val="00332BB8"/>
    <w:rsid w:val="0033424E"/>
    <w:rsid w:val="003343B7"/>
    <w:rsid w:val="00337F73"/>
    <w:rsid w:val="00342652"/>
    <w:rsid w:val="00350381"/>
    <w:rsid w:val="00356C97"/>
    <w:rsid w:val="00357EFE"/>
    <w:rsid w:val="00361A02"/>
    <w:rsid w:val="00363EC1"/>
    <w:rsid w:val="00366478"/>
    <w:rsid w:val="003676F3"/>
    <w:rsid w:val="003730AB"/>
    <w:rsid w:val="00375BA5"/>
    <w:rsid w:val="003803CA"/>
    <w:rsid w:val="00382C12"/>
    <w:rsid w:val="00386435"/>
    <w:rsid w:val="003A1726"/>
    <w:rsid w:val="003B13AA"/>
    <w:rsid w:val="003B4BC3"/>
    <w:rsid w:val="003B6096"/>
    <w:rsid w:val="003B661D"/>
    <w:rsid w:val="003C1CA7"/>
    <w:rsid w:val="003C3666"/>
    <w:rsid w:val="003C4347"/>
    <w:rsid w:val="003C713B"/>
    <w:rsid w:val="003C7548"/>
    <w:rsid w:val="003D1E2E"/>
    <w:rsid w:val="003D4AF0"/>
    <w:rsid w:val="003D4BF3"/>
    <w:rsid w:val="003F3911"/>
    <w:rsid w:val="00402138"/>
    <w:rsid w:val="00402C9A"/>
    <w:rsid w:val="0040529B"/>
    <w:rsid w:val="00416A0B"/>
    <w:rsid w:val="004202BF"/>
    <w:rsid w:val="00423250"/>
    <w:rsid w:val="004234B9"/>
    <w:rsid w:val="00426836"/>
    <w:rsid w:val="00427B6A"/>
    <w:rsid w:val="004307E0"/>
    <w:rsid w:val="004361D5"/>
    <w:rsid w:val="00444446"/>
    <w:rsid w:val="00444F7F"/>
    <w:rsid w:val="0044646F"/>
    <w:rsid w:val="00452554"/>
    <w:rsid w:val="0045651F"/>
    <w:rsid w:val="00456B2A"/>
    <w:rsid w:val="00461C80"/>
    <w:rsid w:val="00481440"/>
    <w:rsid w:val="004845B8"/>
    <w:rsid w:val="004904DA"/>
    <w:rsid w:val="00492926"/>
    <w:rsid w:val="00495936"/>
    <w:rsid w:val="00497D4D"/>
    <w:rsid w:val="004A24AC"/>
    <w:rsid w:val="004A5C5F"/>
    <w:rsid w:val="004B19F9"/>
    <w:rsid w:val="004B57CA"/>
    <w:rsid w:val="004B643A"/>
    <w:rsid w:val="004B7E1B"/>
    <w:rsid w:val="004C21C2"/>
    <w:rsid w:val="004C3C48"/>
    <w:rsid w:val="004C4B90"/>
    <w:rsid w:val="004D5E11"/>
    <w:rsid w:val="004E0404"/>
    <w:rsid w:val="004E63D2"/>
    <w:rsid w:val="004E70BB"/>
    <w:rsid w:val="004E7AAA"/>
    <w:rsid w:val="00502F17"/>
    <w:rsid w:val="00512AA8"/>
    <w:rsid w:val="00513C65"/>
    <w:rsid w:val="00514500"/>
    <w:rsid w:val="00514E2A"/>
    <w:rsid w:val="005215DE"/>
    <w:rsid w:val="0052276B"/>
    <w:rsid w:val="00524C6B"/>
    <w:rsid w:val="00527AC0"/>
    <w:rsid w:val="005304D8"/>
    <w:rsid w:val="0053195B"/>
    <w:rsid w:val="00533B96"/>
    <w:rsid w:val="005351F8"/>
    <w:rsid w:val="0053660C"/>
    <w:rsid w:val="0053709A"/>
    <w:rsid w:val="005379DB"/>
    <w:rsid w:val="005464CA"/>
    <w:rsid w:val="00547302"/>
    <w:rsid w:val="00554C16"/>
    <w:rsid w:val="00561D75"/>
    <w:rsid w:val="005663C3"/>
    <w:rsid w:val="00570F69"/>
    <w:rsid w:val="00573C89"/>
    <w:rsid w:val="005838D9"/>
    <w:rsid w:val="0058479E"/>
    <w:rsid w:val="005851E1"/>
    <w:rsid w:val="00586873"/>
    <w:rsid w:val="00587DA2"/>
    <w:rsid w:val="005927AA"/>
    <w:rsid w:val="0059620A"/>
    <w:rsid w:val="005B6441"/>
    <w:rsid w:val="005B7C23"/>
    <w:rsid w:val="005B7F34"/>
    <w:rsid w:val="005C780E"/>
    <w:rsid w:val="005D0CEA"/>
    <w:rsid w:val="005D1D3C"/>
    <w:rsid w:val="005D21BA"/>
    <w:rsid w:val="005D42C0"/>
    <w:rsid w:val="005D4AB0"/>
    <w:rsid w:val="005E5D64"/>
    <w:rsid w:val="005F17D9"/>
    <w:rsid w:val="005F351E"/>
    <w:rsid w:val="005F7C56"/>
    <w:rsid w:val="00601584"/>
    <w:rsid w:val="006019E0"/>
    <w:rsid w:val="00610949"/>
    <w:rsid w:val="00610E24"/>
    <w:rsid w:val="00611A8B"/>
    <w:rsid w:val="00614A05"/>
    <w:rsid w:val="006158E9"/>
    <w:rsid w:val="0061669C"/>
    <w:rsid w:val="00616DE6"/>
    <w:rsid w:val="006208C5"/>
    <w:rsid w:val="00621341"/>
    <w:rsid w:val="00626F49"/>
    <w:rsid w:val="0063008B"/>
    <w:rsid w:val="0063127E"/>
    <w:rsid w:val="00631E93"/>
    <w:rsid w:val="00632A6F"/>
    <w:rsid w:val="00636115"/>
    <w:rsid w:val="00640657"/>
    <w:rsid w:val="006430F8"/>
    <w:rsid w:val="00647441"/>
    <w:rsid w:val="00655129"/>
    <w:rsid w:val="006576EF"/>
    <w:rsid w:val="00666D9A"/>
    <w:rsid w:val="006735C1"/>
    <w:rsid w:val="006739CD"/>
    <w:rsid w:val="00677B15"/>
    <w:rsid w:val="00682FD5"/>
    <w:rsid w:val="00684AF3"/>
    <w:rsid w:val="006853D5"/>
    <w:rsid w:val="00696EBC"/>
    <w:rsid w:val="006A0F47"/>
    <w:rsid w:val="006A1336"/>
    <w:rsid w:val="006A2342"/>
    <w:rsid w:val="006B1965"/>
    <w:rsid w:val="006B1DEB"/>
    <w:rsid w:val="006C12B7"/>
    <w:rsid w:val="006C3716"/>
    <w:rsid w:val="006D16B2"/>
    <w:rsid w:val="006E11FA"/>
    <w:rsid w:val="006E47F6"/>
    <w:rsid w:val="006E52A2"/>
    <w:rsid w:val="006F0754"/>
    <w:rsid w:val="006F12BC"/>
    <w:rsid w:val="006F1790"/>
    <w:rsid w:val="006F5087"/>
    <w:rsid w:val="006F7191"/>
    <w:rsid w:val="00701E88"/>
    <w:rsid w:val="00703030"/>
    <w:rsid w:val="00703665"/>
    <w:rsid w:val="00705B82"/>
    <w:rsid w:val="00717DB1"/>
    <w:rsid w:val="00717EAB"/>
    <w:rsid w:val="007210F1"/>
    <w:rsid w:val="00721973"/>
    <w:rsid w:val="0073185D"/>
    <w:rsid w:val="00737242"/>
    <w:rsid w:val="00737E4F"/>
    <w:rsid w:val="00740140"/>
    <w:rsid w:val="00740CC4"/>
    <w:rsid w:val="0075289A"/>
    <w:rsid w:val="00752E2E"/>
    <w:rsid w:val="00754939"/>
    <w:rsid w:val="00756264"/>
    <w:rsid w:val="00760058"/>
    <w:rsid w:val="00760A92"/>
    <w:rsid w:val="00762917"/>
    <w:rsid w:val="007727FB"/>
    <w:rsid w:val="00777279"/>
    <w:rsid w:val="007828E8"/>
    <w:rsid w:val="00784012"/>
    <w:rsid w:val="00792DDA"/>
    <w:rsid w:val="00793635"/>
    <w:rsid w:val="00794042"/>
    <w:rsid w:val="007B2A10"/>
    <w:rsid w:val="007B70DA"/>
    <w:rsid w:val="007B77BF"/>
    <w:rsid w:val="007C65B4"/>
    <w:rsid w:val="007C6FEE"/>
    <w:rsid w:val="007D2AB9"/>
    <w:rsid w:val="007D4DA8"/>
    <w:rsid w:val="007D65EA"/>
    <w:rsid w:val="007E0DBB"/>
    <w:rsid w:val="007E100B"/>
    <w:rsid w:val="007E31F9"/>
    <w:rsid w:val="007E66DD"/>
    <w:rsid w:val="007E730B"/>
    <w:rsid w:val="007E76EB"/>
    <w:rsid w:val="007F12B8"/>
    <w:rsid w:val="007F3731"/>
    <w:rsid w:val="007F557F"/>
    <w:rsid w:val="007F61CE"/>
    <w:rsid w:val="007F6F4D"/>
    <w:rsid w:val="008009F9"/>
    <w:rsid w:val="008010BC"/>
    <w:rsid w:val="008013CF"/>
    <w:rsid w:val="008040F9"/>
    <w:rsid w:val="00804E45"/>
    <w:rsid w:val="00811F9F"/>
    <w:rsid w:val="008129FC"/>
    <w:rsid w:val="00815756"/>
    <w:rsid w:val="00817CC8"/>
    <w:rsid w:val="0082505F"/>
    <w:rsid w:val="00825335"/>
    <w:rsid w:val="0083114B"/>
    <w:rsid w:val="00835554"/>
    <w:rsid w:val="0083742C"/>
    <w:rsid w:val="00844C55"/>
    <w:rsid w:val="00855A57"/>
    <w:rsid w:val="00855B20"/>
    <w:rsid w:val="0085783F"/>
    <w:rsid w:val="00870503"/>
    <w:rsid w:val="008740B6"/>
    <w:rsid w:val="00890619"/>
    <w:rsid w:val="008931AC"/>
    <w:rsid w:val="00893572"/>
    <w:rsid w:val="008A0731"/>
    <w:rsid w:val="008A149F"/>
    <w:rsid w:val="008C6A5E"/>
    <w:rsid w:val="008C7075"/>
    <w:rsid w:val="008D1E36"/>
    <w:rsid w:val="008D23B0"/>
    <w:rsid w:val="008D2A45"/>
    <w:rsid w:val="008D3222"/>
    <w:rsid w:val="008D4E5A"/>
    <w:rsid w:val="008D5B70"/>
    <w:rsid w:val="008D649A"/>
    <w:rsid w:val="008E1EC7"/>
    <w:rsid w:val="008F5EFF"/>
    <w:rsid w:val="00900C18"/>
    <w:rsid w:val="00904583"/>
    <w:rsid w:val="00910B62"/>
    <w:rsid w:val="00911D75"/>
    <w:rsid w:val="00915477"/>
    <w:rsid w:val="009159A2"/>
    <w:rsid w:val="009169D3"/>
    <w:rsid w:val="00921AF2"/>
    <w:rsid w:val="0092238F"/>
    <w:rsid w:val="00923F08"/>
    <w:rsid w:val="0093227E"/>
    <w:rsid w:val="00932CCE"/>
    <w:rsid w:val="009379ED"/>
    <w:rsid w:val="00940CE3"/>
    <w:rsid w:val="009422C3"/>
    <w:rsid w:val="009435CF"/>
    <w:rsid w:val="00947662"/>
    <w:rsid w:val="009504D0"/>
    <w:rsid w:val="0095511F"/>
    <w:rsid w:val="0095689D"/>
    <w:rsid w:val="0095795B"/>
    <w:rsid w:val="00963C9A"/>
    <w:rsid w:val="00966D06"/>
    <w:rsid w:val="00972823"/>
    <w:rsid w:val="00974A88"/>
    <w:rsid w:val="009752C1"/>
    <w:rsid w:val="00977DB4"/>
    <w:rsid w:val="0098228A"/>
    <w:rsid w:val="009922A6"/>
    <w:rsid w:val="009955DE"/>
    <w:rsid w:val="009A35C0"/>
    <w:rsid w:val="009A7C7C"/>
    <w:rsid w:val="009B2B8B"/>
    <w:rsid w:val="009B66C5"/>
    <w:rsid w:val="009B7618"/>
    <w:rsid w:val="009D0763"/>
    <w:rsid w:val="009D48F2"/>
    <w:rsid w:val="009D6EA4"/>
    <w:rsid w:val="009E3E9A"/>
    <w:rsid w:val="009E435E"/>
    <w:rsid w:val="009F05F3"/>
    <w:rsid w:val="009F3FD5"/>
    <w:rsid w:val="009F403F"/>
    <w:rsid w:val="009F4C35"/>
    <w:rsid w:val="009F53B0"/>
    <w:rsid w:val="00A01267"/>
    <w:rsid w:val="00A0628C"/>
    <w:rsid w:val="00A07E4F"/>
    <w:rsid w:val="00A12614"/>
    <w:rsid w:val="00A164C0"/>
    <w:rsid w:val="00A205D8"/>
    <w:rsid w:val="00A20C21"/>
    <w:rsid w:val="00A21AB6"/>
    <w:rsid w:val="00A247C8"/>
    <w:rsid w:val="00A275B7"/>
    <w:rsid w:val="00A3004C"/>
    <w:rsid w:val="00A3180C"/>
    <w:rsid w:val="00A41156"/>
    <w:rsid w:val="00A43E78"/>
    <w:rsid w:val="00A44A05"/>
    <w:rsid w:val="00A44B38"/>
    <w:rsid w:val="00A50040"/>
    <w:rsid w:val="00A524F7"/>
    <w:rsid w:val="00A55DDF"/>
    <w:rsid w:val="00A56AD3"/>
    <w:rsid w:val="00A62225"/>
    <w:rsid w:val="00A64A5E"/>
    <w:rsid w:val="00A66971"/>
    <w:rsid w:val="00A731AF"/>
    <w:rsid w:val="00A81421"/>
    <w:rsid w:val="00A8624B"/>
    <w:rsid w:val="00A92B03"/>
    <w:rsid w:val="00AA6BB3"/>
    <w:rsid w:val="00AB48DB"/>
    <w:rsid w:val="00AB5F64"/>
    <w:rsid w:val="00AB671F"/>
    <w:rsid w:val="00AC020F"/>
    <w:rsid w:val="00AC2243"/>
    <w:rsid w:val="00AC4D60"/>
    <w:rsid w:val="00AD1419"/>
    <w:rsid w:val="00AD249D"/>
    <w:rsid w:val="00AD335B"/>
    <w:rsid w:val="00AD6F40"/>
    <w:rsid w:val="00AD709C"/>
    <w:rsid w:val="00AE18F5"/>
    <w:rsid w:val="00AE6CF0"/>
    <w:rsid w:val="00AF064B"/>
    <w:rsid w:val="00AF0FD9"/>
    <w:rsid w:val="00AF39D7"/>
    <w:rsid w:val="00AF64C9"/>
    <w:rsid w:val="00B00884"/>
    <w:rsid w:val="00B00F50"/>
    <w:rsid w:val="00B01150"/>
    <w:rsid w:val="00B050BF"/>
    <w:rsid w:val="00B05BC7"/>
    <w:rsid w:val="00B06E45"/>
    <w:rsid w:val="00B07F4B"/>
    <w:rsid w:val="00B1509B"/>
    <w:rsid w:val="00B15F75"/>
    <w:rsid w:val="00B17BD8"/>
    <w:rsid w:val="00B3187A"/>
    <w:rsid w:val="00B354D9"/>
    <w:rsid w:val="00B367AE"/>
    <w:rsid w:val="00B415BA"/>
    <w:rsid w:val="00B4416F"/>
    <w:rsid w:val="00B4488D"/>
    <w:rsid w:val="00B46078"/>
    <w:rsid w:val="00B46CD7"/>
    <w:rsid w:val="00B474B2"/>
    <w:rsid w:val="00B57DFC"/>
    <w:rsid w:val="00B610BA"/>
    <w:rsid w:val="00B61B19"/>
    <w:rsid w:val="00B70161"/>
    <w:rsid w:val="00B72434"/>
    <w:rsid w:val="00B763C2"/>
    <w:rsid w:val="00B84534"/>
    <w:rsid w:val="00B9048D"/>
    <w:rsid w:val="00B924EE"/>
    <w:rsid w:val="00B95A80"/>
    <w:rsid w:val="00BA4AA3"/>
    <w:rsid w:val="00BA5DFA"/>
    <w:rsid w:val="00BB16DB"/>
    <w:rsid w:val="00BB4754"/>
    <w:rsid w:val="00BC042E"/>
    <w:rsid w:val="00BC4931"/>
    <w:rsid w:val="00BC66B2"/>
    <w:rsid w:val="00BC759D"/>
    <w:rsid w:val="00BD35C0"/>
    <w:rsid w:val="00BE45A2"/>
    <w:rsid w:val="00BE768E"/>
    <w:rsid w:val="00BF43AF"/>
    <w:rsid w:val="00C01714"/>
    <w:rsid w:val="00C0651E"/>
    <w:rsid w:val="00C076BF"/>
    <w:rsid w:val="00C129B0"/>
    <w:rsid w:val="00C24957"/>
    <w:rsid w:val="00C27DF0"/>
    <w:rsid w:val="00C306A7"/>
    <w:rsid w:val="00C31DC8"/>
    <w:rsid w:val="00C33C6D"/>
    <w:rsid w:val="00C35304"/>
    <w:rsid w:val="00C37F6F"/>
    <w:rsid w:val="00C456A3"/>
    <w:rsid w:val="00C459D5"/>
    <w:rsid w:val="00C50B08"/>
    <w:rsid w:val="00C51290"/>
    <w:rsid w:val="00C53C13"/>
    <w:rsid w:val="00C54937"/>
    <w:rsid w:val="00C54F52"/>
    <w:rsid w:val="00C71B11"/>
    <w:rsid w:val="00C76312"/>
    <w:rsid w:val="00C765F4"/>
    <w:rsid w:val="00C821F9"/>
    <w:rsid w:val="00C948A2"/>
    <w:rsid w:val="00C94E2A"/>
    <w:rsid w:val="00CA1049"/>
    <w:rsid w:val="00CA2A02"/>
    <w:rsid w:val="00CA47E1"/>
    <w:rsid w:val="00CA708E"/>
    <w:rsid w:val="00CC3676"/>
    <w:rsid w:val="00CC6C24"/>
    <w:rsid w:val="00CD131C"/>
    <w:rsid w:val="00CD6EB1"/>
    <w:rsid w:val="00CD7475"/>
    <w:rsid w:val="00CE22A2"/>
    <w:rsid w:val="00CE3902"/>
    <w:rsid w:val="00CE3BA0"/>
    <w:rsid w:val="00CE5B2B"/>
    <w:rsid w:val="00CF0191"/>
    <w:rsid w:val="00CF1A5D"/>
    <w:rsid w:val="00CF2D48"/>
    <w:rsid w:val="00CF5A73"/>
    <w:rsid w:val="00D069BA"/>
    <w:rsid w:val="00D0722F"/>
    <w:rsid w:val="00D1423F"/>
    <w:rsid w:val="00D14F31"/>
    <w:rsid w:val="00D208FB"/>
    <w:rsid w:val="00D21B62"/>
    <w:rsid w:val="00D237B8"/>
    <w:rsid w:val="00D37975"/>
    <w:rsid w:val="00D417CC"/>
    <w:rsid w:val="00D42C1B"/>
    <w:rsid w:val="00D42E10"/>
    <w:rsid w:val="00D447B8"/>
    <w:rsid w:val="00D4733F"/>
    <w:rsid w:val="00D4753A"/>
    <w:rsid w:val="00D50418"/>
    <w:rsid w:val="00D518EB"/>
    <w:rsid w:val="00D53E1D"/>
    <w:rsid w:val="00D53F08"/>
    <w:rsid w:val="00D54DF9"/>
    <w:rsid w:val="00D60519"/>
    <w:rsid w:val="00D63FCF"/>
    <w:rsid w:val="00D65ECB"/>
    <w:rsid w:val="00D67DB0"/>
    <w:rsid w:val="00D7202F"/>
    <w:rsid w:val="00D75720"/>
    <w:rsid w:val="00D84451"/>
    <w:rsid w:val="00D84638"/>
    <w:rsid w:val="00D95658"/>
    <w:rsid w:val="00DA04FE"/>
    <w:rsid w:val="00DA3689"/>
    <w:rsid w:val="00DA5416"/>
    <w:rsid w:val="00DB1B0A"/>
    <w:rsid w:val="00DB5A98"/>
    <w:rsid w:val="00DB5D98"/>
    <w:rsid w:val="00DB7ED7"/>
    <w:rsid w:val="00DC382E"/>
    <w:rsid w:val="00DD5A15"/>
    <w:rsid w:val="00DD7F5A"/>
    <w:rsid w:val="00DE050C"/>
    <w:rsid w:val="00DE1514"/>
    <w:rsid w:val="00DE5995"/>
    <w:rsid w:val="00DF201B"/>
    <w:rsid w:val="00DF5A4C"/>
    <w:rsid w:val="00E020DD"/>
    <w:rsid w:val="00E05F64"/>
    <w:rsid w:val="00E13B75"/>
    <w:rsid w:val="00E1522D"/>
    <w:rsid w:val="00E15D67"/>
    <w:rsid w:val="00E278B9"/>
    <w:rsid w:val="00E31174"/>
    <w:rsid w:val="00E34170"/>
    <w:rsid w:val="00E36097"/>
    <w:rsid w:val="00E36AE8"/>
    <w:rsid w:val="00E36FC8"/>
    <w:rsid w:val="00E42897"/>
    <w:rsid w:val="00E51D10"/>
    <w:rsid w:val="00E52C49"/>
    <w:rsid w:val="00E54ACF"/>
    <w:rsid w:val="00E614F3"/>
    <w:rsid w:val="00E6159D"/>
    <w:rsid w:val="00E65D86"/>
    <w:rsid w:val="00E678A9"/>
    <w:rsid w:val="00E80482"/>
    <w:rsid w:val="00E80E00"/>
    <w:rsid w:val="00E81ECD"/>
    <w:rsid w:val="00E82E3E"/>
    <w:rsid w:val="00E83A0D"/>
    <w:rsid w:val="00E85805"/>
    <w:rsid w:val="00E95FC2"/>
    <w:rsid w:val="00EA1D06"/>
    <w:rsid w:val="00EA41AC"/>
    <w:rsid w:val="00EA42CF"/>
    <w:rsid w:val="00EB060D"/>
    <w:rsid w:val="00EB11D4"/>
    <w:rsid w:val="00EB33A5"/>
    <w:rsid w:val="00EC0898"/>
    <w:rsid w:val="00EC5566"/>
    <w:rsid w:val="00EC6EE4"/>
    <w:rsid w:val="00ED4307"/>
    <w:rsid w:val="00ED60F7"/>
    <w:rsid w:val="00ED6405"/>
    <w:rsid w:val="00EE069C"/>
    <w:rsid w:val="00EE0F3C"/>
    <w:rsid w:val="00EE23E8"/>
    <w:rsid w:val="00EF12B4"/>
    <w:rsid w:val="00EF182F"/>
    <w:rsid w:val="00EF18C5"/>
    <w:rsid w:val="00EF21E9"/>
    <w:rsid w:val="00EF2E9E"/>
    <w:rsid w:val="00EF3AFD"/>
    <w:rsid w:val="00EF51BB"/>
    <w:rsid w:val="00F00683"/>
    <w:rsid w:val="00F0131C"/>
    <w:rsid w:val="00F0255F"/>
    <w:rsid w:val="00F02DD5"/>
    <w:rsid w:val="00F137EF"/>
    <w:rsid w:val="00F14DE3"/>
    <w:rsid w:val="00F150D9"/>
    <w:rsid w:val="00F16720"/>
    <w:rsid w:val="00F16D35"/>
    <w:rsid w:val="00F177A8"/>
    <w:rsid w:val="00F21117"/>
    <w:rsid w:val="00F21F6A"/>
    <w:rsid w:val="00F255F7"/>
    <w:rsid w:val="00F25D54"/>
    <w:rsid w:val="00F27CF9"/>
    <w:rsid w:val="00F335F9"/>
    <w:rsid w:val="00F339F1"/>
    <w:rsid w:val="00F35EE8"/>
    <w:rsid w:val="00F3612F"/>
    <w:rsid w:val="00F43CCF"/>
    <w:rsid w:val="00F4409E"/>
    <w:rsid w:val="00F5281D"/>
    <w:rsid w:val="00F61000"/>
    <w:rsid w:val="00F61150"/>
    <w:rsid w:val="00F61CA2"/>
    <w:rsid w:val="00F67AB3"/>
    <w:rsid w:val="00F707C1"/>
    <w:rsid w:val="00F72279"/>
    <w:rsid w:val="00F76346"/>
    <w:rsid w:val="00F76856"/>
    <w:rsid w:val="00F8550D"/>
    <w:rsid w:val="00F85F31"/>
    <w:rsid w:val="00F92E76"/>
    <w:rsid w:val="00FA28D9"/>
    <w:rsid w:val="00FA39FA"/>
    <w:rsid w:val="00FB0303"/>
    <w:rsid w:val="00FB12A8"/>
    <w:rsid w:val="00FB3403"/>
    <w:rsid w:val="00FB4146"/>
    <w:rsid w:val="00FB4200"/>
    <w:rsid w:val="00FB5465"/>
    <w:rsid w:val="00FC0137"/>
    <w:rsid w:val="00FC0708"/>
    <w:rsid w:val="00FC3584"/>
    <w:rsid w:val="00FD28F6"/>
    <w:rsid w:val="00FD4883"/>
    <w:rsid w:val="00FD4D93"/>
    <w:rsid w:val="00FE097D"/>
    <w:rsid w:val="00FE3E9F"/>
    <w:rsid w:val="00FF266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A3"/>
    <w:pPr>
      <w:bidi w:val="0"/>
      <w:spacing w:after="0" w:line="240" w:lineRule="auto"/>
    </w:pPr>
    <w:rPr>
      <w:rFonts w:ascii="Times New Roman" w:eastAsia="Times New Roman" w:hAnsi="Times New Roman" w:cs="Times New Roman"/>
      <w:sz w:val="24"/>
      <w:szCs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0CE3"/>
    <w:pPr>
      <w:ind w:left="720"/>
      <w:contextualSpacing/>
    </w:pPr>
  </w:style>
  <w:style w:type="character" w:styleId="Hyperlink">
    <w:name w:val="Hyperlink"/>
    <w:basedOn w:val="DefaultParagraphFont"/>
    <w:uiPriority w:val="99"/>
    <w:unhideWhenUsed/>
    <w:rsid w:val="003B4BC3"/>
    <w:rPr>
      <w:color w:val="0000FF"/>
      <w:u w:val="single"/>
    </w:rPr>
  </w:style>
  <w:style w:type="paragraph" w:styleId="NormalWeb">
    <w:name w:val="Normal (Web)"/>
    <w:basedOn w:val="Normal"/>
    <w:uiPriority w:val="99"/>
    <w:unhideWhenUsed/>
    <w:rsid w:val="00156D8D"/>
    <w:pPr>
      <w:spacing w:before="100" w:beforeAutospacing="1" w:after="100" w:afterAutospacing="1"/>
    </w:pPr>
    <w:rPr>
      <w:lang w:eastAsia="id-ID"/>
    </w:rPr>
  </w:style>
  <w:style w:type="paragraph" w:styleId="Header">
    <w:name w:val="header"/>
    <w:basedOn w:val="Normal"/>
    <w:link w:val="HeaderChar"/>
    <w:uiPriority w:val="99"/>
    <w:unhideWhenUsed/>
    <w:rsid w:val="00C01714"/>
    <w:pPr>
      <w:tabs>
        <w:tab w:val="center" w:pos="4513"/>
        <w:tab w:val="right" w:pos="9026"/>
      </w:tabs>
    </w:pPr>
  </w:style>
  <w:style w:type="character" w:customStyle="1" w:styleId="HeaderChar">
    <w:name w:val="Header Char"/>
    <w:basedOn w:val="DefaultParagraphFont"/>
    <w:link w:val="Header"/>
    <w:uiPriority w:val="99"/>
    <w:rsid w:val="00C01714"/>
    <w:rPr>
      <w:lang w:val="id-ID"/>
    </w:rPr>
  </w:style>
  <w:style w:type="paragraph" w:styleId="Footer">
    <w:name w:val="footer"/>
    <w:basedOn w:val="Normal"/>
    <w:link w:val="FooterChar"/>
    <w:uiPriority w:val="99"/>
    <w:unhideWhenUsed/>
    <w:rsid w:val="00C01714"/>
    <w:pPr>
      <w:tabs>
        <w:tab w:val="center" w:pos="4513"/>
        <w:tab w:val="right" w:pos="9026"/>
      </w:tabs>
    </w:pPr>
  </w:style>
  <w:style w:type="character" w:customStyle="1" w:styleId="FooterChar">
    <w:name w:val="Footer Char"/>
    <w:basedOn w:val="DefaultParagraphFont"/>
    <w:link w:val="Footer"/>
    <w:uiPriority w:val="99"/>
    <w:rsid w:val="00C01714"/>
    <w:rPr>
      <w:lang w:val="id-ID"/>
    </w:rPr>
  </w:style>
  <w:style w:type="paragraph" w:styleId="FootnoteText">
    <w:name w:val="footnote text"/>
    <w:aliases w:val="Footnote Text Char Char Char,Footnote Text Char Char Char Char,Footnote Text Char + Justify Lnormal Char"/>
    <w:basedOn w:val="Normal"/>
    <w:link w:val="FootnoteTextChar"/>
    <w:uiPriority w:val="99"/>
    <w:unhideWhenUsed/>
    <w:rsid w:val="000F0328"/>
    <w:rPr>
      <w:rFonts w:eastAsiaTheme="minorEastAsia"/>
      <w:sz w:val="20"/>
      <w:szCs w:val="20"/>
      <w:lang w:val="en-US"/>
    </w:rPr>
  </w:style>
  <w:style w:type="character" w:customStyle="1" w:styleId="FootnoteTextChar">
    <w:name w:val="Footnote Text Char"/>
    <w:aliases w:val="Footnote Text Char Char Char Char1,Footnote Text Char Char Char Char Char,Footnote Text Char + Justify Lnormal Char Char"/>
    <w:basedOn w:val="DefaultParagraphFont"/>
    <w:link w:val="FootnoteText"/>
    <w:uiPriority w:val="99"/>
    <w:rsid w:val="000F0328"/>
    <w:rPr>
      <w:rFonts w:eastAsiaTheme="minorEastAsia"/>
      <w:sz w:val="20"/>
      <w:szCs w:val="20"/>
    </w:rPr>
  </w:style>
  <w:style w:type="character" w:styleId="FootnoteReference">
    <w:name w:val="footnote reference"/>
    <w:basedOn w:val="DefaultParagraphFont"/>
    <w:uiPriority w:val="99"/>
    <w:semiHidden/>
    <w:unhideWhenUsed/>
    <w:rsid w:val="000F0328"/>
    <w:rPr>
      <w:rFonts w:cs="Times New Roman"/>
      <w:vertAlign w:val="superscript"/>
    </w:rPr>
  </w:style>
  <w:style w:type="character" w:customStyle="1" w:styleId="ListParagraphChar">
    <w:name w:val="List Paragraph Char"/>
    <w:link w:val="ListParagraph"/>
    <w:uiPriority w:val="34"/>
    <w:rsid w:val="000F0328"/>
    <w:rPr>
      <w:lang w:val="id-ID"/>
    </w:rPr>
  </w:style>
  <w:style w:type="paragraph" w:styleId="DocumentMap">
    <w:name w:val="Document Map"/>
    <w:basedOn w:val="Normal"/>
    <w:link w:val="DocumentMapChar"/>
    <w:uiPriority w:val="99"/>
    <w:unhideWhenUsed/>
    <w:rsid w:val="00756264"/>
    <w:rPr>
      <w:rFonts w:ascii="Tahoma" w:eastAsiaTheme="minorEastAsia" w:hAnsi="Tahoma" w:cs="Tahoma"/>
      <w:sz w:val="16"/>
      <w:szCs w:val="16"/>
      <w:lang w:eastAsia="id-ID"/>
    </w:rPr>
  </w:style>
  <w:style w:type="character" w:customStyle="1" w:styleId="DocumentMapChar">
    <w:name w:val="Document Map Char"/>
    <w:basedOn w:val="DefaultParagraphFont"/>
    <w:link w:val="DocumentMap"/>
    <w:uiPriority w:val="99"/>
    <w:rsid w:val="00756264"/>
    <w:rPr>
      <w:rFonts w:ascii="Tahoma" w:eastAsiaTheme="minorEastAsia" w:hAnsi="Tahoma" w:cs="Tahoma"/>
      <w:sz w:val="16"/>
      <w:szCs w:val="16"/>
      <w:lang w:val="id-ID" w:eastAsia="id-ID"/>
    </w:rPr>
  </w:style>
  <w:style w:type="character" w:customStyle="1" w:styleId="UnresolvedMention">
    <w:name w:val="Unresolved Mention"/>
    <w:basedOn w:val="DefaultParagraphFont"/>
    <w:uiPriority w:val="99"/>
    <w:semiHidden/>
    <w:unhideWhenUsed/>
    <w:rsid w:val="00EB11D4"/>
    <w:rPr>
      <w:color w:val="605E5C"/>
      <w:shd w:val="clear" w:color="auto" w:fill="E1DFDD"/>
    </w:rPr>
  </w:style>
  <w:style w:type="character" w:styleId="Emphasis">
    <w:name w:val="Emphasis"/>
    <w:basedOn w:val="DefaultParagraphFont"/>
    <w:uiPriority w:val="20"/>
    <w:qFormat/>
    <w:rsid w:val="00815756"/>
    <w:rPr>
      <w:i/>
      <w:iCs/>
    </w:rPr>
  </w:style>
  <w:style w:type="character" w:styleId="Strong">
    <w:name w:val="Strong"/>
    <w:basedOn w:val="DefaultParagraphFont"/>
    <w:uiPriority w:val="22"/>
    <w:qFormat/>
    <w:rsid w:val="00C76312"/>
    <w:rPr>
      <w:b/>
      <w:bCs/>
    </w:rPr>
  </w:style>
  <w:style w:type="table" w:styleId="TableGrid">
    <w:name w:val="Table Grid"/>
    <w:basedOn w:val="TableNormal"/>
    <w:uiPriority w:val="39"/>
    <w:rsid w:val="005D1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961487">
      <w:bodyDiv w:val="1"/>
      <w:marLeft w:val="0"/>
      <w:marRight w:val="0"/>
      <w:marTop w:val="0"/>
      <w:marBottom w:val="0"/>
      <w:divBdr>
        <w:top w:val="none" w:sz="0" w:space="0" w:color="auto"/>
        <w:left w:val="none" w:sz="0" w:space="0" w:color="auto"/>
        <w:bottom w:val="none" w:sz="0" w:space="0" w:color="auto"/>
        <w:right w:val="none" w:sz="0" w:space="0" w:color="auto"/>
      </w:divBdr>
    </w:div>
    <w:div w:id="125852013">
      <w:bodyDiv w:val="1"/>
      <w:marLeft w:val="0"/>
      <w:marRight w:val="0"/>
      <w:marTop w:val="0"/>
      <w:marBottom w:val="0"/>
      <w:divBdr>
        <w:top w:val="none" w:sz="0" w:space="0" w:color="auto"/>
        <w:left w:val="none" w:sz="0" w:space="0" w:color="auto"/>
        <w:bottom w:val="none" w:sz="0" w:space="0" w:color="auto"/>
        <w:right w:val="none" w:sz="0" w:space="0" w:color="auto"/>
      </w:divBdr>
    </w:div>
    <w:div w:id="194853246">
      <w:bodyDiv w:val="1"/>
      <w:marLeft w:val="0"/>
      <w:marRight w:val="0"/>
      <w:marTop w:val="0"/>
      <w:marBottom w:val="0"/>
      <w:divBdr>
        <w:top w:val="none" w:sz="0" w:space="0" w:color="auto"/>
        <w:left w:val="none" w:sz="0" w:space="0" w:color="auto"/>
        <w:bottom w:val="none" w:sz="0" w:space="0" w:color="auto"/>
        <w:right w:val="none" w:sz="0" w:space="0" w:color="auto"/>
      </w:divBdr>
    </w:div>
    <w:div w:id="203251894">
      <w:bodyDiv w:val="1"/>
      <w:marLeft w:val="0"/>
      <w:marRight w:val="0"/>
      <w:marTop w:val="0"/>
      <w:marBottom w:val="0"/>
      <w:divBdr>
        <w:top w:val="none" w:sz="0" w:space="0" w:color="auto"/>
        <w:left w:val="none" w:sz="0" w:space="0" w:color="auto"/>
        <w:bottom w:val="none" w:sz="0" w:space="0" w:color="auto"/>
        <w:right w:val="none" w:sz="0" w:space="0" w:color="auto"/>
      </w:divBdr>
    </w:div>
    <w:div w:id="205221451">
      <w:bodyDiv w:val="1"/>
      <w:marLeft w:val="0"/>
      <w:marRight w:val="0"/>
      <w:marTop w:val="0"/>
      <w:marBottom w:val="0"/>
      <w:divBdr>
        <w:top w:val="none" w:sz="0" w:space="0" w:color="auto"/>
        <w:left w:val="none" w:sz="0" w:space="0" w:color="auto"/>
        <w:bottom w:val="none" w:sz="0" w:space="0" w:color="auto"/>
        <w:right w:val="none" w:sz="0" w:space="0" w:color="auto"/>
      </w:divBdr>
    </w:div>
    <w:div w:id="264770437">
      <w:bodyDiv w:val="1"/>
      <w:marLeft w:val="0"/>
      <w:marRight w:val="0"/>
      <w:marTop w:val="0"/>
      <w:marBottom w:val="0"/>
      <w:divBdr>
        <w:top w:val="none" w:sz="0" w:space="0" w:color="auto"/>
        <w:left w:val="none" w:sz="0" w:space="0" w:color="auto"/>
        <w:bottom w:val="none" w:sz="0" w:space="0" w:color="auto"/>
        <w:right w:val="none" w:sz="0" w:space="0" w:color="auto"/>
      </w:divBdr>
    </w:div>
    <w:div w:id="276911579">
      <w:bodyDiv w:val="1"/>
      <w:marLeft w:val="0"/>
      <w:marRight w:val="0"/>
      <w:marTop w:val="0"/>
      <w:marBottom w:val="0"/>
      <w:divBdr>
        <w:top w:val="none" w:sz="0" w:space="0" w:color="auto"/>
        <w:left w:val="none" w:sz="0" w:space="0" w:color="auto"/>
        <w:bottom w:val="none" w:sz="0" w:space="0" w:color="auto"/>
        <w:right w:val="none" w:sz="0" w:space="0" w:color="auto"/>
      </w:divBdr>
      <w:divsChild>
        <w:div w:id="29691035">
          <w:marLeft w:val="0"/>
          <w:marRight w:val="0"/>
          <w:marTop w:val="0"/>
          <w:marBottom w:val="0"/>
          <w:divBdr>
            <w:top w:val="none" w:sz="0" w:space="0" w:color="auto"/>
            <w:left w:val="none" w:sz="0" w:space="0" w:color="auto"/>
            <w:bottom w:val="none" w:sz="0" w:space="0" w:color="auto"/>
            <w:right w:val="none" w:sz="0" w:space="0" w:color="auto"/>
          </w:divBdr>
          <w:divsChild>
            <w:div w:id="11009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8500">
      <w:bodyDiv w:val="1"/>
      <w:marLeft w:val="0"/>
      <w:marRight w:val="0"/>
      <w:marTop w:val="0"/>
      <w:marBottom w:val="0"/>
      <w:divBdr>
        <w:top w:val="none" w:sz="0" w:space="0" w:color="auto"/>
        <w:left w:val="none" w:sz="0" w:space="0" w:color="auto"/>
        <w:bottom w:val="none" w:sz="0" w:space="0" w:color="auto"/>
        <w:right w:val="none" w:sz="0" w:space="0" w:color="auto"/>
      </w:divBdr>
    </w:div>
    <w:div w:id="353576466">
      <w:bodyDiv w:val="1"/>
      <w:marLeft w:val="0"/>
      <w:marRight w:val="0"/>
      <w:marTop w:val="0"/>
      <w:marBottom w:val="0"/>
      <w:divBdr>
        <w:top w:val="none" w:sz="0" w:space="0" w:color="auto"/>
        <w:left w:val="none" w:sz="0" w:space="0" w:color="auto"/>
        <w:bottom w:val="none" w:sz="0" w:space="0" w:color="auto"/>
        <w:right w:val="none" w:sz="0" w:space="0" w:color="auto"/>
      </w:divBdr>
    </w:div>
    <w:div w:id="504980921">
      <w:bodyDiv w:val="1"/>
      <w:marLeft w:val="0"/>
      <w:marRight w:val="0"/>
      <w:marTop w:val="0"/>
      <w:marBottom w:val="0"/>
      <w:divBdr>
        <w:top w:val="none" w:sz="0" w:space="0" w:color="auto"/>
        <w:left w:val="none" w:sz="0" w:space="0" w:color="auto"/>
        <w:bottom w:val="none" w:sz="0" w:space="0" w:color="auto"/>
        <w:right w:val="none" w:sz="0" w:space="0" w:color="auto"/>
      </w:divBdr>
    </w:div>
    <w:div w:id="571623470">
      <w:bodyDiv w:val="1"/>
      <w:marLeft w:val="0"/>
      <w:marRight w:val="0"/>
      <w:marTop w:val="0"/>
      <w:marBottom w:val="0"/>
      <w:divBdr>
        <w:top w:val="none" w:sz="0" w:space="0" w:color="auto"/>
        <w:left w:val="none" w:sz="0" w:space="0" w:color="auto"/>
        <w:bottom w:val="none" w:sz="0" w:space="0" w:color="auto"/>
        <w:right w:val="none" w:sz="0" w:space="0" w:color="auto"/>
      </w:divBdr>
    </w:div>
    <w:div w:id="574096516">
      <w:bodyDiv w:val="1"/>
      <w:marLeft w:val="0"/>
      <w:marRight w:val="0"/>
      <w:marTop w:val="0"/>
      <w:marBottom w:val="0"/>
      <w:divBdr>
        <w:top w:val="none" w:sz="0" w:space="0" w:color="auto"/>
        <w:left w:val="none" w:sz="0" w:space="0" w:color="auto"/>
        <w:bottom w:val="none" w:sz="0" w:space="0" w:color="auto"/>
        <w:right w:val="none" w:sz="0" w:space="0" w:color="auto"/>
      </w:divBdr>
    </w:div>
    <w:div w:id="744835168">
      <w:bodyDiv w:val="1"/>
      <w:marLeft w:val="0"/>
      <w:marRight w:val="0"/>
      <w:marTop w:val="0"/>
      <w:marBottom w:val="0"/>
      <w:divBdr>
        <w:top w:val="none" w:sz="0" w:space="0" w:color="auto"/>
        <w:left w:val="none" w:sz="0" w:space="0" w:color="auto"/>
        <w:bottom w:val="none" w:sz="0" w:space="0" w:color="auto"/>
        <w:right w:val="none" w:sz="0" w:space="0" w:color="auto"/>
      </w:divBdr>
    </w:div>
    <w:div w:id="747850641">
      <w:bodyDiv w:val="1"/>
      <w:marLeft w:val="0"/>
      <w:marRight w:val="0"/>
      <w:marTop w:val="0"/>
      <w:marBottom w:val="0"/>
      <w:divBdr>
        <w:top w:val="none" w:sz="0" w:space="0" w:color="auto"/>
        <w:left w:val="none" w:sz="0" w:space="0" w:color="auto"/>
        <w:bottom w:val="none" w:sz="0" w:space="0" w:color="auto"/>
        <w:right w:val="none" w:sz="0" w:space="0" w:color="auto"/>
      </w:divBdr>
    </w:div>
    <w:div w:id="779254309">
      <w:bodyDiv w:val="1"/>
      <w:marLeft w:val="0"/>
      <w:marRight w:val="0"/>
      <w:marTop w:val="0"/>
      <w:marBottom w:val="0"/>
      <w:divBdr>
        <w:top w:val="none" w:sz="0" w:space="0" w:color="auto"/>
        <w:left w:val="none" w:sz="0" w:space="0" w:color="auto"/>
        <w:bottom w:val="none" w:sz="0" w:space="0" w:color="auto"/>
        <w:right w:val="none" w:sz="0" w:space="0" w:color="auto"/>
      </w:divBdr>
    </w:div>
    <w:div w:id="803540847">
      <w:bodyDiv w:val="1"/>
      <w:marLeft w:val="0"/>
      <w:marRight w:val="0"/>
      <w:marTop w:val="0"/>
      <w:marBottom w:val="0"/>
      <w:divBdr>
        <w:top w:val="none" w:sz="0" w:space="0" w:color="auto"/>
        <w:left w:val="none" w:sz="0" w:space="0" w:color="auto"/>
        <w:bottom w:val="none" w:sz="0" w:space="0" w:color="auto"/>
        <w:right w:val="none" w:sz="0" w:space="0" w:color="auto"/>
      </w:divBdr>
    </w:div>
    <w:div w:id="1248533569">
      <w:bodyDiv w:val="1"/>
      <w:marLeft w:val="0"/>
      <w:marRight w:val="0"/>
      <w:marTop w:val="0"/>
      <w:marBottom w:val="0"/>
      <w:divBdr>
        <w:top w:val="none" w:sz="0" w:space="0" w:color="auto"/>
        <w:left w:val="none" w:sz="0" w:space="0" w:color="auto"/>
        <w:bottom w:val="none" w:sz="0" w:space="0" w:color="auto"/>
        <w:right w:val="none" w:sz="0" w:space="0" w:color="auto"/>
      </w:divBdr>
    </w:div>
    <w:div w:id="1380859127">
      <w:bodyDiv w:val="1"/>
      <w:marLeft w:val="0"/>
      <w:marRight w:val="0"/>
      <w:marTop w:val="0"/>
      <w:marBottom w:val="0"/>
      <w:divBdr>
        <w:top w:val="none" w:sz="0" w:space="0" w:color="auto"/>
        <w:left w:val="none" w:sz="0" w:space="0" w:color="auto"/>
        <w:bottom w:val="none" w:sz="0" w:space="0" w:color="auto"/>
        <w:right w:val="none" w:sz="0" w:space="0" w:color="auto"/>
      </w:divBdr>
    </w:div>
    <w:div w:id="1464301365">
      <w:bodyDiv w:val="1"/>
      <w:marLeft w:val="0"/>
      <w:marRight w:val="0"/>
      <w:marTop w:val="0"/>
      <w:marBottom w:val="0"/>
      <w:divBdr>
        <w:top w:val="none" w:sz="0" w:space="0" w:color="auto"/>
        <w:left w:val="none" w:sz="0" w:space="0" w:color="auto"/>
        <w:bottom w:val="none" w:sz="0" w:space="0" w:color="auto"/>
        <w:right w:val="none" w:sz="0" w:space="0" w:color="auto"/>
      </w:divBdr>
    </w:div>
    <w:div w:id="1673608954">
      <w:bodyDiv w:val="1"/>
      <w:marLeft w:val="0"/>
      <w:marRight w:val="0"/>
      <w:marTop w:val="0"/>
      <w:marBottom w:val="0"/>
      <w:divBdr>
        <w:top w:val="none" w:sz="0" w:space="0" w:color="auto"/>
        <w:left w:val="none" w:sz="0" w:space="0" w:color="auto"/>
        <w:bottom w:val="none" w:sz="0" w:space="0" w:color="auto"/>
        <w:right w:val="none" w:sz="0" w:space="0" w:color="auto"/>
      </w:divBdr>
    </w:div>
    <w:div w:id="1719695639">
      <w:bodyDiv w:val="1"/>
      <w:marLeft w:val="0"/>
      <w:marRight w:val="0"/>
      <w:marTop w:val="0"/>
      <w:marBottom w:val="0"/>
      <w:divBdr>
        <w:top w:val="none" w:sz="0" w:space="0" w:color="auto"/>
        <w:left w:val="none" w:sz="0" w:space="0" w:color="auto"/>
        <w:bottom w:val="none" w:sz="0" w:space="0" w:color="auto"/>
        <w:right w:val="none" w:sz="0" w:space="0" w:color="auto"/>
      </w:divBdr>
    </w:div>
    <w:div w:id="1802068743">
      <w:bodyDiv w:val="1"/>
      <w:marLeft w:val="0"/>
      <w:marRight w:val="0"/>
      <w:marTop w:val="0"/>
      <w:marBottom w:val="0"/>
      <w:divBdr>
        <w:top w:val="none" w:sz="0" w:space="0" w:color="auto"/>
        <w:left w:val="none" w:sz="0" w:space="0" w:color="auto"/>
        <w:bottom w:val="none" w:sz="0" w:space="0" w:color="auto"/>
        <w:right w:val="none" w:sz="0" w:space="0" w:color="auto"/>
      </w:divBdr>
    </w:div>
    <w:div w:id="1835946790">
      <w:bodyDiv w:val="1"/>
      <w:marLeft w:val="0"/>
      <w:marRight w:val="0"/>
      <w:marTop w:val="0"/>
      <w:marBottom w:val="0"/>
      <w:divBdr>
        <w:top w:val="none" w:sz="0" w:space="0" w:color="auto"/>
        <w:left w:val="none" w:sz="0" w:space="0" w:color="auto"/>
        <w:bottom w:val="none" w:sz="0" w:space="0" w:color="auto"/>
        <w:right w:val="none" w:sz="0" w:space="0" w:color="auto"/>
      </w:divBdr>
    </w:div>
    <w:div w:id="2112120625">
      <w:bodyDiv w:val="1"/>
      <w:marLeft w:val="0"/>
      <w:marRight w:val="0"/>
      <w:marTop w:val="0"/>
      <w:marBottom w:val="0"/>
      <w:divBdr>
        <w:top w:val="none" w:sz="0" w:space="0" w:color="auto"/>
        <w:left w:val="none" w:sz="0" w:space="0" w:color="auto"/>
        <w:bottom w:val="none" w:sz="0" w:space="0" w:color="auto"/>
        <w:right w:val="none" w:sz="0" w:space="0" w:color="auto"/>
      </w:divBdr>
    </w:div>
    <w:div w:id="212546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epaniteraan.mahkamahagung.go.id/sistem-kamar/sejarah-sistem-kam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rtexcellence.com/__data/assets/pdf_file/0023/66605/The-International-Framework-3rd-Edition-Amende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paniteraan.mahkamahagung.go.id/images/pengumuman/oktober_prosedur-laporan-kasasi_ms-aceh.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epaniteraan.mahkamahagung.go.id/images/peraturan/Pelimpahan_wewenang_penerimaan-berka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kepaniteraan.mahkamahagung.go.id/images/artikel/Materi_penyampaian-panggilan-ke-luar-negeri_asep-nursoba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epaniteraan.mahkamahagung.go.id/images/artikel/Materi_penyampaian-panggilan-ke-luar-negeri_asep-nursobah.pdf" TargetMode="External"/><Relationship Id="rId2" Type="http://schemas.openxmlformats.org/officeDocument/2006/relationships/hyperlink" Target="https://www.cnbcindonesia.com/news/20210217123230-4-223991/jokowi-puji-habis-transformasi-berbasis-tekno-mahkamah-agung" TargetMode="External"/><Relationship Id="rId1" Type="http://schemas.openxmlformats.org/officeDocument/2006/relationships/hyperlink" Target="https://www.courtexcellence.com/__data/assets/pdf_file/0023/66605/The-International-Framework-3rd-Edition-Amended.pdf" TargetMode="External"/><Relationship Id="rId4" Type="http://schemas.openxmlformats.org/officeDocument/2006/relationships/hyperlink" Target="https://kepaniteraan.mahkamahagung.go.id/sistem-kamar/sejarah-sistem-ka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F0ABD-83FD-4794-B887-505BBC15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5553</Words>
  <Characters>31657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 Anam</dc:creator>
  <cp:lastModifiedBy>acer</cp:lastModifiedBy>
  <cp:revision>3</cp:revision>
  <cp:lastPrinted>2021-12-10T04:39:00Z</cp:lastPrinted>
  <dcterms:created xsi:type="dcterms:W3CDTF">2021-12-15T09:24:00Z</dcterms:created>
  <dcterms:modified xsi:type="dcterms:W3CDTF">2021-12-15T09:24:00Z</dcterms:modified>
</cp:coreProperties>
</file>