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D3256" w14:textId="77777777" w:rsidR="00843014" w:rsidRPr="00570A9D" w:rsidRDefault="00843014" w:rsidP="0094639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</w:rPr>
      </w:pPr>
      <w:r w:rsidRPr="00570A9D"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</w:rPr>
        <w:t xml:space="preserve">Rasa </w:t>
      </w:r>
      <w:proofErr w:type="spellStart"/>
      <w:r w:rsidRPr="00570A9D"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</w:rPr>
        <w:t>Takut</w:t>
      </w:r>
      <w:proofErr w:type="spellEnd"/>
      <w:r w:rsidRPr="00570A9D"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</w:rPr>
        <w:t>Mengintervensi</w:t>
      </w:r>
      <w:proofErr w:type="spellEnd"/>
      <w:r w:rsidRPr="00570A9D"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</w:rPr>
        <w:t xml:space="preserve"> dan </w:t>
      </w:r>
      <w:proofErr w:type="spellStart"/>
      <w:r w:rsidRPr="00570A9D"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</w:rPr>
        <w:t>Mengokohkan</w:t>
      </w:r>
      <w:proofErr w:type="spellEnd"/>
      <w:r w:rsidRPr="00570A9D"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</w:rPr>
        <w:t>Kemandirian</w:t>
      </w:r>
      <w:proofErr w:type="spellEnd"/>
      <w:r w:rsidRPr="00570A9D"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</w:rPr>
        <w:t xml:space="preserve"> Hakim</w:t>
      </w:r>
    </w:p>
    <w:p w14:paraId="6EA0C85C" w14:textId="77777777" w:rsidR="00843014" w:rsidRPr="00570A9D" w:rsidRDefault="0094639A" w:rsidP="0094639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</w:rPr>
      </w:pPr>
      <w:r w:rsidRPr="00570A9D"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</w:rPr>
        <w:t>-------------------------------------------------------------------------------------------------</w:t>
      </w:r>
    </w:p>
    <w:p w14:paraId="29335753" w14:textId="770BAD52" w:rsidR="00843014" w:rsidRPr="00570A9D" w:rsidRDefault="00843014" w:rsidP="0094639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00" w:themeColor="text1"/>
          <w:sz w:val="24"/>
          <w:szCs w:val="24"/>
        </w:rPr>
      </w:pPr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Dr. </w:t>
      </w:r>
      <w:proofErr w:type="spellStart"/>
      <w:r w:rsidR="00EE19B4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Riki</w:t>
      </w:r>
      <w:proofErr w:type="spellEnd"/>
      <w:r w:rsidR="00EE19B4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Perdana Raya </w:t>
      </w:r>
      <w:proofErr w:type="spellStart"/>
      <w:r w:rsidR="00EE19B4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Waruwu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, S.H., M.H.</w:t>
      </w:r>
    </w:p>
    <w:p w14:paraId="31A9E631" w14:textId="003A1FA9" w:rsidR="00843014" w:rsidRPr="00570A9D" w:rsidRDefault="00EE19B4" w:rsidP="0094639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00" w:themeColor="text1"/>
          <w:sz w:val="24"/>
          <w:szCs w:val="24"/>
        </w:rPr>
      </w:pPr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Hakim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Yustisial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Biro Hukum dan Humas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Mahkamah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Agung</w:t>
      </w:r>
    </w:p>
    <w:p w14:paraId="5DF0B3E0" w14:textId="77777777" w:rsidR="00843014" w:rsidRPr="00570A9D" w:rsidRDefault="00843014" w:rsidP="0094639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00" w:themeColor="text1"/>
          <w:sz w:val="24"/>
          <w:szCs w:val="24"/>
        </w:rPr>
      </w:pPr>
    </w:p>
    <w:p w14:paraId="76317C8D" w14:textId="77777777" w:rsidR="00843014" w:rsidRPr="00570A9D" w:rsidRDefault="00843014" w:rsidP="0094639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</w:rPr>
      </w:pPr>
      <w:proofErr w:type="spellStart"/>
      <w:r w:rsidRPr="00570A9D"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</w:rPr>
        <w:t>Pengantar</w:t>
      </w:r>
      <w:proofErr w:type="spellEnd"/>
    </w:p>
    <w:p w14:paraId="638427CE" w14:textId="77777777" w:rsidR="00F17954" w:rsidRPr="00570A9D" w:rsidRDefault="00843014" w:rsidP="00FB69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Setiap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manusia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ditanamkan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rasa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takut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akan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sesuatu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hal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sehingga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menyebabkan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pola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perilaku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berubah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menyesuaikan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dengan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penyebab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rasa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takut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itu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sendiri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. 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Takut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menurut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bahasa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352C5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memiliki</w:t>
      </w:r>
      <w:proofErr w:type="spellEnd"/>
      <w:r w:rsidR="00352C5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352C5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beberapa</w:t>
      </w:r>
      <w:proofErr w:type="spellEnd"/>
      <w:r w:rsidR="00352C5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arti</w:t>
      </w:r>
      <w:r w:rsidR="0094639A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94639A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yakni</w:t>
      </w:r>
      <w:proofErr w:type="spellEnd"/>
      <w:r w:rsidR="0094639A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: 1).</w:t>
      </w:r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>merasa</w:t>
      </w:r>
      <w:proofErr w:type="spellEnd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>gentar</w:t>
      </w:r>
      <w:proofErr w:type="spellEnd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>ngeri</w:t>
      </w:r>
      <w:proofErr w:type="spellEnd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spellStart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>menghadapi</w:t>
      </w:r>
      <w:proofErr w:type="spellEnd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>sesuatu</w:t>
      </w:r>
      <w:proofErr w:type="spellEnd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>dianggap</w:t>
      </w:r>
      <w:proofErr w:type="spellEnd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>akan</w:t>
      </w:r>
      <w:proofErr w:type="spellEnd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>mendatangkan</w:t>
      </w:r>
      <w:proofErr w:type="spellEnd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>bencana</w:t>
      </w:r>
      <w:proofErr w:type="spellEnd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 xml:space="preserve">, 2). </w:t>
      </w:r>
      <w:proofErr w:type="spellStart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>Takwa</w:t>
      </w:r>
      <w:proofErr w:type="spellEnd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>segan</w:t>
      </w:r>
      <w:proofErr w:type="spellEnd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>hormat</w:t>
      </w:r>
      <w:proofErr w:type="spellEnd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>, 3).</w:t>
      </w:r>
      <w:proofErr w:type="spellStart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>berani</w:t>
      </w:r>
      <w:proofErr w:type="spellEnd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>berbuat</w:t>
      </w:r>
      <w:proofErr w:type="spellEnd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>menempuh</w:t>
      </w:r>
      <w:proofErr w:type="spellEnd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>menderita</w:t>
      </w:r>
      <w:proofErr w:type="spellEnd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 xml:space="preserve">, dan </w:t>
      </w:r>
      <w:proofErr w:type="spellStart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>sebagainya</w:t>
      </w:r>
      <w:proofErr w:type="spellEnd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 xml:space="preserve">), 4). </w:t>
      </w:r>
      <w:proofErr w:type="spellStart"/>
      <w:r w:rsidR="008477FB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>Gelisah</w:t>
      </w:r>
      <w:proofErr w:type="spellEnd"/>
      <w:r w:rsidR="008477FB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>khawatir</w:t>
      </w:r>
      <w:proofErr w:type="spellEnd"/>
      <w:r w:rsidR="0094639A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F17954" w:rsidRPr="00570A9D"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FF7E9F8" w14:textId="77777777" w:rsidR="00F17954" w:rsidRPr="00570A9D" w:rsidRDefault="00F17954" w:rsidP="00FB69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shd w:val="clear" w:color="auto" w:fill="FFFFFF"/>
        </w:rPr>
      </w:pPr>
    </w:p>
    <w:p w14:paraId="44D7AAA8" w14:textId="77777777" w:rsidR="00BC0B6F" w:rsidRDefault="0094639A" w:rsidP="00FB69AC">
      <w:pPr>
        <w:shd w:val="clear" w:color="auto" w:fill="FFFFFF"/>
        <w:spacing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Dalam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perspektif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psikologis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, rasa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takut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merupakan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bagian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dari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kecemasan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. </w:t>
      </w:r>
      <w:r w:rsidRPr="00570A9D">
        <w:rPr>
          <w:rFonts w:ascii="Bookman Old Style" w:hAnsi="Bookman Old Style"/>
          <w:color w:val="000000" w:themeColor="text1"/>
          <w:sz w:val="24"/>
          <w:szCs w:val="24"/>
        </w:rPr>
        <w:t xml:space="preserve">Atkinson </w:t>
      </w:r>
      <w:proofErr w:type="spellStart"/>
      <w:r w:rsidRPr="00570A9D">
        <w:rPr>
          <w:rFonts w:ascii="Bookman Old Style" w:hAnsi="Bookman Old Style"/>
          <w:color w:val="000000" w:themeColor="text1"/>
          <w:sz w:val="24"/>
          <w:szCs w:val="24"/>
        </w:rPr>
        <w:t>memberikan</w:t>
      </w:r>
      <w:proofErr w:type="spellEnd"/>
      <w:r w:rsidRPr="00570A9D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hAnsi="Bookman Old Style"/>
          <w:color w:val="000000" w:themeColor="text1"/>
          <w:sz w:val="24"/>
          <w:szCs w:val="24"/>
        </w:rPr>
        <w:t>pengertian</w:t>
      </w:r>
      <w:proofErr w:type="spellEnd"/>
      <w:r w:rsidRPr="00570A9D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hAnsi="Bookman Old Style"/>
          <w:color w:val="000000" w:themeColor="text1"/>
          <w:sz w:val="24"/>
          <w:szCs w:val="24"/>
        </w:rPr>
        <w:t>kecemasan</w:t>
      </w:r>
      <w:proofErr w:type="spellEnd"/>
      <w:r w:rsidRPr="00570A9D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hAnsi="Bookman Old Style"/>
          <w:color w:val="000000" w:themeColor="text1"/>
          <w:sz w:val="24"/>
          <w:szCs w:val="24"/>
        </w:rPr>
        <w:t>sebagai</w:t>
      </w:r>
      <w:proofErr w:type="spellEnd"/>
      <w:r w:rsidRPr="00570A9D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hAnsi="Bookman Old Style"/>
          <w:color w:val="000000" w:themeColor="text1"/>
          <w:sz w:val="24"/>
          <w:szCs w:val="24"/>
        </w:rPr>
        <w:t>perasaan</w:t>
      </w:r>
      <w:proofErr w:type="spellEnd"/>
      <w:r w:rsidRPr="00570A9D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hAnsi="Bookman Old Style"/>
          <w:color w:val="000000" w:themeColor="text1"/>
          <w:sz w:val="24"/>
          <w:szCs w:val="24"/>
        </w:rPr>
        <w:t>tidak</w:t>
      </w:r>
      <w:proofErr w:type="spellEnd"/>
      <w:r w:rsidRPr="00570A9D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hAnsi="Bookman Old Style"/>
          <w:color w:val="000000" w:themeColor="text1"/>
          <w:sz w:val="24"/>
          <w:szCs w:val="24"/>
        </w:rPr>
        <w:t>menyenangkan</w:t>
      </w:r>
      <w:proofErr w:type="spellEnd"/>
      <w:r w:rsidRPr="00570A9D">
        <w:rPr>
          <w:rFonts w:ascii="Bookman Old Style" w:hAnsi="Bookman Old Style"/>
          <w:color w:val="000000" w:themeColor="text1"/>
          <w:sz w:val="24"/>
          <w:szCs w:val="24"/>
        </w:rPr>
        <w:t xml:space="preserve"> yang </w:t>
      </w:r>
      <w:proofErr w:type="spellStart"/>
      <w:r w:rsidRPr="00570A9D">
        <w:rPr>
          <w:rFonts w:ascii="Bookman Old Style" w:hAnsi="Bookman Old Style"/>
          <w:color w:val="000000" w:themeColor="text1"/>
          <w:sz w:val="24"/>
          <w:szCs w:val="24"/>
        </w:rPr>
        <w:t>ditandai</w:t>
      </w:r>
      <w:proofErr w:type="spellEnd"/>
      <w:r w:rsidRPr="00570A9D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hAnsi="Bookman Old Style"/>
          <w:color w:val="000000" w:themeColor="text1"/>
          <w:sz w:val="24"/>
          <w:szCs w:val="24"/>
        </w:rPr>
        <w:t>dengan</w:t>
      </w:r>
      <w:proofErr w:type="spellEnd"/>
      <w:r w:rsidRPr="00570A9D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hAnsi="Bookman Old Style"/>
          <w:color w:val="000000" w:themeColor="text1"/>
          <w:sz w:val="24"/>
          <w:szCs w:val="24"/>
        </w:rPr>
        <w:t>istilah-istilah</w:t>
      </w:r>
      <w:proofErr w:type="spellEnd"/>
      <w:r w:rsidRPr="00570A9D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hAnsi="Bookman Old Style"/>
          <w:color w:val="000000" w:themeColor="text1"/>
          <w:sz w:val="24"/>
          <w:szCs w:val="24"/>
        </w:rPr>
        <w:t>seperti</w:t>
      </w:r>
      <w:proofErr w:type="spellEnd"/>
      <w:r w:rsidRPr="00570A9D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hAnsi="Bookman Old Style"/>
          <w:color w:val="000000" w:themeColor="text1"/>
          <w:sz w:val="24"/>
          <w:szCs w:val="24"/>
        </w:rPr>
        <w:t>kekhawatiran</w:t>
      </w:r>
      <w:proofErr w:type="spellEnd"/>
      <w:r w:rsidRPr="00570A9D">
        <w:rPr>
          <w:rFonts w:ascii="Bookman Old Style" w:hAnsi="Bookman Old Style"/>
          <w:color w:val="000000" w:themeColor="text1"/>
          <w:sz w:val="24"/>
          <w:szCs w:val="24"/>
        </w:rPr>
        <w:t xml:space="preserve">, </w:t>
      </w:r>
      <w:proofErr w:type="spellStart"/>
      <w:r w:rsidRPr="00570A9D">
        <w:rPr>
          <w:rFonts w:ascii="Bookman Old Style" w:hAnsi="Bookman Old Style"/>
          <w:color w:val="000000" w:themeColor="text1"/>
          <w:sz w:val="24"/>
          <w:szCs w:val="24"/>
        </w:rPr>
        <w:t>keprihatinan</w:t>
      </w:r>
      <w:proofErr w:type="spellEnd"/>
      <w:r w:rsidRPr="00570A9D">
        <w:rPr>
          <w:rFonts w:ascii="Bookman Old Style" w:hAnsi="Bookman Old Style"/>
          <w:color w:val="000000" w:themeColor="text1"/>
          <w:sz w:val="24"/>
          <w:szCs w:val="24"/>
        </w:rPr>
        <w:t xml:space="preserve"> dan rasa </w:t>
      </w:r>
      <w:proofErr w:type="spellStart"/>
      <w:r w:rsidRPr="00570A9D">
        <w:rPr>
          <w:rFonts w:ascii="Bookman Old Style" w:hAnsi="Bookman Old Style"/>
          <w:color w:val="000000" w:themeColor="text1"/>
          <w:sz w:val="24"/>
          <w:szCs w:val="24"/>
        </w:rPr>
        <w:t>takut</w:t>
      </w:r>
      <w:proofErr w:type="spellEnd"/>
      <w:r w:rsidRPr="00570A9D">
        <w:rPr>
          <w:rFonts w:ascii="Bookman Old Style" w:hAnsi="Bookman Old Style"/>
          <w:color w:val="000000" w:themeColor="text1"/>
          <w:sz w:val="24"/>
          <w:szCs w:val="24"/>
        </w:rPr>
        <w:t xml:space="preserve"> yang </w:t>
      </w:r>
      <w:proofErr w:type="spellStart"/>
      <w:r w:rsidRPr="00570A9D">
        <w:rPr>
          <w:rFonts w:ascii="Bookman Old Style" w:hAnsi="Bookman Old Style"/>
          <w:color w:val="000000" w:themeColor="text1"/>
          <w:sz w:val="24"/>
          <w:szCs w:val="24"/>
        </w:rPr>
        <w:t>kadang-kadang</w:t>
      </w:r>
      <w:proofErr w:type="spellEnd"/>
      <w:r w:rsidRPr="00570A9D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hAnsi="Bookman Old Style"/>
          <w:color w:val="000000" w:themeColor="text1"/>
          <w:sz w:val="24"/>
          <w:szCs w:val="24"/>
        </w:rPr>
        <w:t>dialami</w:t>
      </w:r>
      <w:proofErr w:type="spellEnd"/>
      <w:r w:rsidRPr="00570A9D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hAnsi="Bookman Old Style"/>
          <w:color w:val="000000" w:themeColor="text1"/>
          <w:sz w:val="24"/>
          <w:szCs w:val="24"/>
        </w:rPr>
        <w:t>dalam</w:t>
      </w:r>
      <w:proofErr w:type="spellEnd"/>
      <w:r w:rsidRPr="00570A9D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hAnsi="Bookman Old Style"/>
          <w:color w:val="000000" w:themeColor="text1"/>
          <w:sz w:val="24"/>
          <w:szCs w:val="24"/>
        </w:rPr>
        <w:t>tingkat</w:t>
      </w:r>
      <w:proofErr w:type="spellEnd"/>
      <w:r w:rsidRPr="00570A9D">
        <w:rPr>
          <w:rFonts w:ascii="Bookman Old Style" w:hAnsi="Bookman Old Style"/>
          <w:color w:val="000000" w:themeColor="text1"/>
          <w:sz w:val="24"/>
          <w:szCs w:val="24"/>
        </w:rPr>
        <w:t xml:space="preserve"> yang </w:t>
      </w:r>
      <w:proofErr w:type="spellStart"/>
      <w:r w:rsidRPr="00570A9D">
        <w:rPr>
          <w:rFonts w:ascii="Bookman Old Style" w:hAnsi="Bookman Old Style"/>
          <w:color w:val="000000" w:themeColor="text1"/>
          <w:sz w:val="24"/>
          <w:szCs w:val="24"/>
        </w:rPr>
        <w:t>berbeda-beda</w:t>
      </w:r>
      <w:proofErr w:type="spellEnd"/>
      <w:r w:rsidRPr="00570A9D">
        <w:rPr>
          <w:rFonts w:ascii="Bookman Old Style" w:hAnsi="Bookman Old Style"/>
          <w:color w:val="000000" w:themeColor="text1"/>
          <w:sz w:val="24"/>
          <w:szCs w:val="24"/>
        </w:rPr>
        <w:t>.</w:t>
      </w:r>
      <w:r w:rsidR="000F2D1E" w:rsidRPr="00570A9D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="000F2D1E" w:rsidRPr="00570A9D">
        <w:rPr>
          <w:rFonts w:ascii="Bookman Old Style" w:hAnsi="Bookman Old Style"/>
          <w:color w:val="000000" w:themeColor="text1"/>
          <w:sz w:val="24"/>
          <w:szCs w:val="24"/>
        </w:rPr>
        <w:t>Berdasarkan</w:t>
      </w:r>
      <w:proofErr w:type="spellEnd"/>
      <w:r w:rsidR="000F2D1E" w:rsidRPr="00570A9D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="000F2D1E" w:rsidRPr="00570A9D">
        <w:rPr>
          <w:rFonts w:ascii="Bookman Old Style" w:hAnsi="Bookman Old Style"/>
          <w:color w:val="000000" w:themeColor="text1"/>
          <w:sz w:val="24"/>
          <w:szCs w:val="24"/>
        </w:rPr>
        <w:t>pengertian</w:t>
      </w:r>
      <w:proofErr w:type="spellEnd"/>
      <w:r w:rsidR="000F2D1E" w:rsidRPr="00570A9D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="000F2D1E" w:rsidRPr="00570A9D">
        <w:rPr>
          <w:rFonts w:ascii="Bookman Old Style" w:hAnsi="Bookman Old Style"/>
          <w:color w:val="000000" w:themeColor="text1"/>
          <w:sz w:val="24"/>
          <w:szCs w:val="24"/>
        </w:rPr>
        <w:t>tersebut</w:t>
      </w:r>
      <w:proofErr w:type="spellEnd"/>
      <w:r w:rsidR="000F2D1E" w:rsidRPr="00570A9D">
        <w:rPr>
          <w:rFonts w:ascii="Bookman Old Style" w:hAnsi="Bookman Old Style"/>
          <w:color w:val="000000" w:themeColor="text1"/>
          <w:sz w:val="24"/>
          <w:szCs w:val="24"/>
        </w:rPr>
        <w:t xml:space="preserve">, </w:t>
      </w:r>
      <w:proofErr w:type="spellStart"/>
      <w:r w:rsidR="000F2D1E" w:rsidRPr="00570A9D">
        <w:rPr>
          <w:rFonts w:ascii="Bookman Old Style" w:hAnsi="Bookman Old Style"/>
          <w:color w:val="000000" w:themeColor="text1"/>
          <w:sz w:val="24"/>
          <w:szCs w:val="24"/>
        </w:rPr>
        <w:t>karakteristik</w:t>
      </w:r>
      <w:proofErr w:type="spellEnd"/>
      <w:r w:rsidR="000F2D1E" w:rsidRPr="00570A9D">
        <w:rPr>
          <w:rFonts w:ascii="Bookman Old Style" w:hAnsi="Bookman Old Style"/>
          <w:color w:val="000000" w:themeColor="text1"/>
          <w:sz w:val="24"/>
          <w:szCs w:val="24"/>
        </w:rPr>
        <w:t xml:space="preserve"> rasa </w:t>
      </w:r>
      <w:proofErr w:type="spellStart"/>
      <w:r w:rsidR="000F2D1E" w:rsidRPr="00570A9D">
        <w:rPr>
          <w:rFonts w:ascii="Bookman Old Style" w:hAnsi="Bookman Old Style"/>
          <w:color w:val="000000" w:themeColor="text1"/>
          <w:sz w:val="24"/>
          <w:szCs w:val="24"/>
        </w:rPr>
        <w:t>takut</w:t>
      </w:r>
      <w:proofErr w:type="spellEnd"/>
      <w:r w:rsidR="000F2D1E" w:rsidRPr="00570A9D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="000F2D1E" w:rsidRPr="00570A9D">
        <w:rPr>
          <w:rFonts w:ascii="Bookman Old Style" w:hAnsi="Bookman Old Style"/>
          <w:color w:val="000000" w:themeColor="text1"/>
          <w:sz w:val="24"/>
          <w:szCs w:val="24"/>
        </w:rPr>
        <w:t>memiliki</w:t>
      </w:r>
      <w:proofErr w:type="spellEnd"/>
      <w:r w:rsidR="000F2D1E" w:rsidRPr="00570A9D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="000F2D1E" w:rsidRPr="00570A9D">
        <w:rPr>
          <w:rFonts w:ascii="Bookman Old Style" w:hAnsi="Bookman Old Style"/>
          <w:color w:val="000000" w:themeColor="text1"/>
          <w:sz w:val="24"/>
          <w:szCs w:val="24"/>
        </w:rPr>
        <w:t>tingkatan</w:t>
      </w:r>
      <w:proofErr w:type="spellEnd"/>
      <w:r w:rsidR="000F2D1E" w:rsidRPr="00570A9D">
        <w:rPr>
          <w:rFonts w:ascii="Bookman Old Style" w:hAnsi="Bookman Old Style"/>
          <w:color w:val="000000" w:themeColor="text1"/>
          <w:sz w:val="24"/>
          <w:szCs w:val="24"/>
        </w:rPr>
        <w:t xml:space="preserve"> yang </w:t>
      </w:r>
      <w:proofErr w:type="spellStart"/>
      <w:r w:rsidR="000F2D1E" w:rsidRPr="00570A9D">
        <w:rPr>
          <w:rFonts w:ascii="Bookman Old Style" w:hAnsi="Bookman Old Style"/>
          <w:color w:val="000000" w:themeColor="text1"/>
          <w:sz w:val="24"/>
          <w:szCs w:val="24"/>
        </w:rPr>
        <w:t>berbeda-beda</w:t>
      </w:r>
      <w:proofErr w:type="spellEnd"/>
      <w:r w:rsidR="000F2D1E" w:rsidRPr="00570A9D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="000F2D1E" w:rsidRPr="00570A9D">
        <w:rPr>
          <w:rFonts w:ascii="Bookman Old Style" w:hAnsi="Bookman Old Style"/>
          <w:color w:val="000000" w:themeColor="text1"/>
          <w:sz w:val="24"/>
          <w:szCs w:val="24"/>
        </w:rPr>
        <w:t>terg</w:t>
      </w:r>
      <w:r w:rsidR="00D26F54" w:rsidRPr="00570A9D">
        <w:rPr>
          <w:rFonts w:ascii="Bookman Old Style" w:hAnsi="Bookman Old Style"/>
          <w:color w:val="000000" w:themeColor="text1"/>
          <w:sz w:val="24"/>
          <w:szCs w:val="24"/>
        </w:rPr>
        <w:t>antung</w:t>
      </w:r>
      <w:proofErr w:type="spellEnd"/>
      <w:r w:rsidR="00D26F54" w:rsidRPr="00570A9D">
        <w:rPr>
          <w:rFonts w:ascii="Bookman Old Style" w:hAnsi="Bookman Old Style"/>
          <w:color w:val="000000" w:themeColor="text1"/>
          <w:sz w:val="24"/>
          <w:szCs w:val="24"/>
        </w:rPr>
        <w:t xml:space="preserve"> pada </w:t>
      </w:r>
      <w:proofErr w:type="spellStart"/>
      <w:r w:rsidR="00D26F54" w:rsidRPr="00570A9D">
        <w:rPr>
          <w:rFonts w:ascii="Bookman Old Style" w:hAnsi="Bookman Old Style"/>
          <w:color w:val="000000" w:themeColor="text1"/>
          <w:sz w:val="24"/>
          <w:szCs w:val="24"/>
        </w:rPr>
        <w:t>peristiwa</w:t>
      </w:r>
      <w:proofErr w:type="spellEnd"/>
      <w:r w:rsidR="00D26F54" w:rsidRPr="00570A9D">
        <w:rPr>
          <w:rFonts w:ascii="Bookman Old Style" w:hAnsi="Bookman Old Style"/>
          <w:color w:val="000000" w:themeColor="text1"/>
          <w:sz w:val="24"/>
          <w:szCs w:val="24"/>
        </w:rPr>
        <w:t xml:space="preserve"> yang </w:t>
      </w:r>
      <w:proofErr w:type="spellStart"/>
      <w:r w:rsidR="00D26F54" w:rsidRPr="00570A9D">
        <w:rPr>
          <w:rFonts w:ascii="Bookman Old Style" w:hAnsi="Bookman Old Style"/>
          <w:color w:val="000000" w:themeColor="text1"/>
          <w:sz w:val="24"/>
          <w:szCs w:val="24"/>
        </w:rPr>
        <w:t>dihad</w:t>
      </w:r>
      <w:r w:rsidR="000F2D1E" w:rsidRPr="00570A9D">
        <w:rPr>
          <w:rFonts w:ascii="Bookman Old Style" w:hAnsi="Bookman Old Style"/>
          <w:color w:val="000000" w:themeColor="text1"/>
          <w:sz w:val="24"/>
          <w:szCs w:val="24"/>
        </w:rPr>
        <w:t>api</w:t>
      </w:r>
      <w:proofErr w:type="spellEnd"/>
      <w:r w:rsidR="00BC0B6F">
        <w:rPr>
          <w:rFonts w:ascii="Bookman Old Style" w:hAnsi="Bookman Old Style"/>
          <w:color w:val="000000" w:themeColor="text1"/>
          <w:sz w:val="24"/>
          <w:szCs w:val="24"/>
        </w:rPr>
        <w:t xml:space="preserve"> dan </w:t>
      </w:r>
      <w:proofErr w:type="spellStart"/>
      <w:r w:rsidR="00BC0B6F">
        <w:rPr>
          <w:rFonts w:ascii="Bookman Old Style" w:hAnsi="Bookman Old Style"/>
          <w:color w:val="000000" w:themeColor="text1"/>
          <w:sz w:val="24"/>
          <w:szCs w:val="24"/>
        </w:rPr>
        <w:t>potensi</w:t>
      </w:r>
      <w:proofErr w:type="spellEnd"/>
      <w:r w:rsidR="00BC0B6F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="00BC0B6F">
        <w:rPr>
          <w:rFonts w:ascii="Bookman Old Style" w:hAnsi="Bookman Old Style"/>
          <w:color w:val="000000" w:themeColor="text1"/>
          <w:sz w:val="24"/>
          <w:szCs w:val="24"/>
        </w:rPr>
        <w:t>resiko</w:t>
      </w:r>
      <w:proofErr w:type="spellEnd"/>
      <w:r w:rsidR="00BC0B6F">
        <w:rPr>
          <w:rFonts w:ascii="Bookman Old Style" w:hAnsi="Bookman Old Style"/>
          <w:color w:val="000000" w:themeColor="text1"/>
          <w:sz w:val="24"/>
          <w:szCs w:val="24"/>
        </w:rPr>
        <w:t xml:space="preserve"> yang </w:t>
      </w:r>
      <w:proofErr w:type="spellStart"/>
      <w:r w:rsidR="00BC0B6F">
        <w:rPr>
          <w:rFonts w:ascii="Bookman Old Style" w:hAnsi="Bookman Old Style"/>
          <w:color w:val="000000" w:themeColor="text1"/>
          <w:sz w:val="24"/>
          <w:szCs w:val="24"/>
        </w:rPr>
        <w:t>dapat</w:t>
      </w:r>
      <w:proofErr w:type="spellEnd"/>
      <w:r w:rsidR="00BC0B6F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="00BC0B6F">
        <w:rPr>
          <w:rFonts w:ascii="Bookman Old Style" w:hAnsi="Bookman Old Style"/>
          <w:color w:val="000000" w:themeColor="text1"/>
          <w:sz w:val="24"/>
          <w:szCs w:val="24"/>
        </w:rPr>
        <w:t>dialami</w:t>
      </w:r>
      <w:proofErr w:type="spellEnd"/>
      <w:r w:rsidR="00BC0B6F">
        <w:rPr>
          <w:rFonts w:ascii="Bookman Old Style" w:hAnsi="Bookman Old Style"/>
          <w:color w:val="000000" w:themeColor="text1"/>
          <w:sz w:val="24"/>
          <w:szCs w:val="24"/>
        </w:rPr>
        <w:t xml:space="preserve"> oleh </w:t>
      </w:r>
      <w:proofErr w:type="spellStart"/>
      <w:r w:rsidR="00BC0B6F">
        <w:rPr>
          <w:rFonts w:ascii="Bookman Old Style" w:hAnsi="Bookman Old Style"/>
          <w:color w:val="000000" w:themeColor="text1"/>
          <w:sz w:val="24"/>
          <w:szCs w:val="24"/>
        </w:rPr>
        <w:t>seseorang</w:t>
      </w:r>
      <w:proofErr w:type="spellEnd"/>
      <w:r w:rsidR="00BC0B6F">
        <w:rPr>
          <w:rFonts w:ascii="Bookman Old Style" w:hAnsi="Bookman Old Style"/>
          <w:color w:val="000000" w:themeColor="text1"/>
          <w:sz w:val="24"/>
          <w:szCs w:val="24"/>
        </w:rPr>
        <w:t>.</w:t>
      </w:r>
    </w:p>
    <w:p w14:paraId="20BAC786" w14:textId="77777777" w:rsidR="00FB69AC" w:rsidRPr="00570A9D" w:rsidRDefault="00FB69AC" w:rsidP="00FB69AC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00" w:themeColor="text1"/>
          <w:sz w:val="24"/>
          <w:szCs w:val="24"/>
        </w:rPr>
      </w:pPr>
    </w:p>
    <w:p w14:paraId="38852703" w14:textId="77777777" w:rsidR="00120BF5" w:rsidRPr="00570A9D" w:rsidRDefault="000F2D1E" w:rsidP="00352C5D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00" w:themeColor="text1"/>
          <w:sz w:val="24"/>
          <w:szCs w:val="24"/>
        </w:rPr>
      </w:pP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Dalam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kaitannya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dengan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profesi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hakim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maka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terdapat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titik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singgung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antara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rasa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takut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dengan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</w:t>
      </w:r>
      <w:r w:rsidR="00BC0B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mandirian</w:t>
      </w:r>
      <w:proofErr w:type="spellEnd"/>
      <w:r w:rsidR="00BC0B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hakim</w:t>
      </w:r>
      <w:r w:rsidR="00BC0B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(</w:t>
      </w:r>
      <w:r w:rsidR="00BC0B6F" w:rsidRPr="00BC0B6F">
        <w:rPr>
          <w:rFonts w:ascii="Bookman Old Style" w:eastAsia="Times New Roman" w:hAnsi="Bookman Old Style" w:cs="Arial"/>
          <w:i/>
          <w:color w:val="000000" w:themeColor="text1"/>
          <w:sz w:val="24"/>
          <w:szCs w:val="24"/>
        </w:rPr>
        <w:t>indepen</w:t>
      </w:r>
      <w:r w:rsidR="00293C43">
        <w:rPr>
          <w:rFonts w:ascii="Bookman Old Style" w:eastAsia="Times New Roman" w:hAnsi="Bookman Old Style" w:cs="Arial"/>
          <w:i/>
          <w:color w:val="000000" w:themeColor="text1"/>
          <w:sz w:val="24"/>
          <w:szCs w:val="24"/>
        </w:rPr>
        <w:t>den</w:t>
      </w:r>
      <w:r w:rsidR="00BC0B6F" w:rsidRPr="00BC0B6F">
        <w:rPr>
          <w:rFonts w:ascii="Bookman Old Style" w:eastAsia="Times New Roman" w:hAnsi="Bookman Old Style" w:cs="Arial"/>
          <w:i/>
          <w:color w:val="000000" w:themeColor="text1"/>
          <w:sz w:val="24"/>
          <w:szCs w:val="24"/>
        </w:rPr>
        <w:t>ce of the judiciary</w:t>
      </w:r>
      <w:r w:rsidR="00BC0B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)</w:t>
      </w:r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r w:rsidR="00C65AFF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pada </w:t>
      </w:r>
      <w:proofErr w:type="spellStart"/>
      <w:r w:rsidR="00C65AFF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saat</w:t>
      </w:r>
      <w:proofErr w:type="spellEnd"/>
      <w:r w:rsidR="00C65AFF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memeriksa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dan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memutus</w:t>
      </w:r>
      <w:proofErr w:type="spellEnd"/>
      <w:r w:rsidR="00BC0B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D26F5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perkara</w:t>
      </w:r>
      <w:proofErr w:type="spellEnd"/>
      <w:r w:rsidR="00D26F5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65AFF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dengan</w:t>
      </w:r>
      <w:proofErr w:type="spellEnd"/>
      <w:r w:rsidR="00C65AFF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65AFF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beberapa</w:t>
      </w:r>
      <w:proofErr w:type="spellEnd"/>
      <w:r w:rsidR="00C65AFF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65AFF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faktor</w:t>
      </w:r>
      <w:proofErr w:type="spellEnd"/>
      <w:r w:rsidR="00C65AFF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yang </w:t>
      </w:r>
      <w:proofErr w:type="spellStart"/>
      <w:r w:rsidR="00C65AFF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mempengaruhinya</w:t>
      </w:r>
      <w:proofErr w:type="spellEnd"/>
      <w:r w:rsidR="00C65AFF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. </w:t>
      </w:r>
      <w:proofErr w:type="spellStart"/>
      <w:r w:rsidR="00352C5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Secara</w:t>
      </w:r>
      <w:proofErr w:type="spellEnd"/>
      <w:r w:rsidR="00352C5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352C5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umum</w:t>
      </w:r>
      <w:proofErr w:type="spellEnd"/>
      <w:r w:rsidR="00352C5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r</w:t>
      </w:r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asa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takut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tidak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dapat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dideteksi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secara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langsung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dari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diri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hakim </w:t>
      </w:r>
      <w:proofErr w:type="spellStart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karena</w:t>
      </w:r>
      <w:proofErr w:type="spellEnd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terletak</w:t>
      </w:r>
      <w:proofErr w:type="spellEnd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pada </w:t>
      </w:r>
      <w:proofErr w:type="spellStart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alam</w:t>
      </w:r>
      <w:proofErr w:type="spellEnd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pikir</w:t>
      </w:r>
      <w:proofErr w:type="spellEnd"/>
      <w:r w:rsidR="00293C4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,</w:t>
      </w:r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namun</w:t>
      </w:r>
      <w:proofErr w:type="spellEnd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melalui</w:t>
      </w:r>
      <w:proofErr w:type="spellEnd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observasi</w:t>
      </w:r>
      <w:proofErr w:type="spellEnd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dan </w:t>
      </w:r>
      <w:proofErr w:type="spellStart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pengalaman</w:t>
      </w:r>
      <w:proofErr w:type="spellEnd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352C5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dalam</w:t>
      </w:r>
      <w:proofErr w:type="spellEnd"/>
      <w:r w:rsidR="00352C5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352C5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praktik</w:t>
      </w:r>
      <w:proofErr w:type="spellEnd"/>
      <w:r w:rsidR="00352C5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352C5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peradilan</w:t>
      </w:r>
      <w:proofErr w:type="spellEnd"/>
      <w:r w:rsidR="00BC0B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,</w:t>
      </w:r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beberapa</w:t>
      </w:r>
      <w:proofErr w:type="spellEnd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hal</w:t>
      </w:r>
      <w:proofErr w:type="spellEnd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berikut</w:t>
      </w:r>
      <w:proofErr w:type="spellEnd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ini</w:t>
      </w:r>
      <w:proofErr w:type="spellEnd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dapat</w:t>
      </w:r>
      <w:proofErr w:type="spellEnd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dikualifisir</w:t>
      </w:r>
      <w:proofErr w:type="spellEnd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sebagai</w:t>
      </w:r>
      <w:proofErr w:type="spellEnd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bentuk</w:t>
      </w:r>
      <w:proofErr w:type="spellEnd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rasa </w:t>
      </w:r>
      <w:proofErr w:type="spellStart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takut</w:t>
      </w:r>
      <w:proofErr w:type="spellEnd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yang </w:t>
      </w:r>
      <w:proofErr w:type="spellStart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berpotensi</w:t>
      </w:r>
      <w:proofErr w:type="spellEnd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menggerus</w:t>
      </w:r>
      <w:proofErr w:type="spellEnd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kemandirian</w:t>
      </w:r>
      <w:proofErr w:type="spellEnd"/>
      <w:r w:rsidR="00120BF5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hakim.</w:t>
      </w:r>
    </w:p>
    <w:p w14:paraId="673674EE" w14:textId="77777777" w:rsidR="000F2D1E" w:rsidRDefault="000F2D1E" w:rsidP="0094639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00" w:themeColor="text1"/>
          <w:sz w:val="24"/>
          <w:szCs w:val="24"/>
        </w:rPr>
      </w:pPr>
    </w:p>
    <w:p w14:paraId="2F30BC4F" w14:textId="77777777" w:rsidR="00BC0B6F" w:rsidRPr="00570A9D" w:rsidRDefault="00BC0B6F" w:rsidP="0094639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00" w:themeColor="text1"/>
          <w:sz w:val="24"/>
          <w:szCs w:val="24"/>
        </w:rPr>
      </w:pPr>
    </w:p>
    <w:p w14:paraId="7BB4E11C" w14:textId="77777777" w:rsidR="00843014" w:rsidRPr="00570A9D" w:rsidRDefault="008477FB" w:rsidP="0094639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</w:rPr>
      </w:pPr>
      <w:r w:rsidRPr="00570A9D"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</w:rPr>
        <w:lastRenderedPageBreak/>
        <w:t xml:space="preserve">Rasa </w:t>
      </w:r>
      <w:proofErr w:type="spellStart"/>
      <w:r w:rsidRPr="00570A9D"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</w:rPr>
        <w:t>Takut</w:t>
      </w:r>
      <w:proofErr w:type="spellEnd"/>
      <w:r w:rsidRPr="00570A9D"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</w:rPr>
        <w:t xml:space="preserve"> dan </w:t>
      </w:r>
      <w:proofErr w:type="spellStart"/>
      <w:r w:rsidRPr="00570A9D"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</w:rPr>
        <w:t>Kemandirian</w:t>
      </w:r>
      <w:proofErr w:type="spellEnd"/>
      <w:r w:rsidRPr="00570A9D"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</w:rPr>
        <w:t xml:space="preserve"> </w:t>
      </w:r>
      <w:r w:rsidR="00120BF5" w:rsidRPr="00570A9D"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</w:rPr>
        <w:t>Hakim</w:t>
      </w:r>
    </w:p>
    <w:p w14:paraId="652CFB23" w14:textId="77777777" w:rsidR="00843014" w:rsidRPr="00873F44" w:rsidRDefault="00FB69AC" w:rsidP="00873F44">
      <w:pPr>
        <w:shd w:val="clear" w:color="auto" w:fill="FFFFFF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Sesuai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dengan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ketentuan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Pasal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24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ayat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(1)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Undang-Undang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Dasar 1945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diatur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bahwa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r w:rsidR="008E4FD4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“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</w:t>
      </w:r>
      <w:r w:rsidR="000B34FE" w:rsidRPr="00570A9D">
        <w:rPr>
          <w:rFonts w:ascii="Bookman Old Style" w:hAnsi="Bookman Old Style"/>
          <w:sz w:val="24"/>
          <w:szCs w:val="24"/>
        </w:rPr>
        <w:t>ekuasaan</w:t>
      </w:r>
      <w:proofErr w:type="spellEnd"/>
      <w:r w:rsidR="000B34FE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B34FE" w:rsidRPr="00570A9D">
        <w:rPr>
          <w:rFonts w:ascii="Bookman Old Style" w:hAnsi="Bookman Old Style"/>
          <w:sz w:val="24"/>
          <w:szCs w:val="24"/>
        </w:rPr>
        <w:t>kehakiman</w:t>
      </w:r>
      <w:proofErr w:type="spellEnd"/>
      <w:r w:rsidR="000B34FE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B34FE" w:rsidRPr="00570A9D">
        <w:rPr>
          <w:rFonts w:ascii="Bookman Old Style" w:hAnsi="Bookman Old Style"/>
          <w:sz w:val="24"/>
          <w:szCs w:val="24"/>
        </w:rPr>
        <w:t>merupakan</w:t>
      </w:r>
      <w:proofErr w:type="spellEnd"/>
      <w:r w:rsidR="000B34FE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B34FE" w:rsidRPr="00570A9D">
        <w:rPr>
          <w:rFonts w:ascii="Bookman Old Style" w:hAnsi="Bookman Old Style"/>
          <w:sz w:val="24"/>
          <w:szCs w:val="24"/>
        </w:rPr>
        <w:t>kekuasaan</w:t>
      </w:r>
      <w:proofErr w:type="spellEnd"/>
      <w:r w:rsidR="000B34FE" w:rsidRPr="00570A9D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="000B34FE" w:rsidRPr="00570A9D">
        <w:rPr>
          <w:rFonts w:ascii="Bookman Old Style" w:hAnsi="Bookman Old Style"/>
          <w:sz w:val="24"/>
          <w:szCs w:val="24"/>
        </w:rPr>
        <w:t>merdeka</w:t>
      </w:r>
      <w:proofErr w:type="spellEnd"/>
      <w:r w:rsidR="000B34FE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B34FE" w:rsidRPr="00570A9D">
        <w:rPr>
          <w:rFonts w:ascii="Bookman Old Style" w:hAnsi="Bookman Old Style"/>
          <w:sz w:val="24"/>
          <w:szCs w:val="24"/>
        </w:rPr>
        <w:t>untuk</w:t>
      </w:r>
      <w:proofErr w:type="spellEnd"/>
      <w:r w:rsidR="000B34FE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B34FE" w:rsidRPr="00570A9D">
        <w:rPr>
          <w:rFonts w:ascii="Bookman Old Style" w:hAnsi="Bookman Old Style"/>
          <w:sz w:val="24"/>
          <w:szCs w:val="24"/>
        </w:rPr>
        <w:t>menyelenggarakan</w:t>
      </w:r>
      <w:proofErr w:type="spellEnd"/>
      <w:r w:rsidR="000B34FE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B34FE" w:rsidRPr="00570A9D">
        <w:rPr>
          <w:rFonts w:ascii="Bookman Old Style" w:hAnsi="Bookman Old Style"/>
          <w:sz w:val="24"/>
          <w:szCs w:val="24"/>
        </w:rPr>
        <w:t>peradilan</w:t>
      </w:r>
      <w:proofErr w:type="spellEnd"/>
      <w:r w:rsidR="000B34FE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B34FE" w:rsidRPr="00570A9D">
        <w:rPr>
          <w:rFonts w:ascii="Bookman Old Style" w:hAnsi="Bookman Old Style"/>
          <w:sz w:val="24"/>
          <w:szCs w:val="24"/>
        </w:rPr>
        <w:t>guna</w:t>
      </w:r>
      <w:proofErr w:type="spellEnd"/>
      <w:r w:rsidR="000B34FE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B34FE" w:rsidRPr="00570A9D">
        <w:rPr>
          <w:rFonts w:ascii="Bookman Old Style" w:hAnsi="Bookman Old Style"/>
          <w:sz w:val="24"/>
          <w:szCs w:val="24"/>
        </w:rPr>
        <w:t>menegakkan</w:t>
      </w:r>
      <w:proofErr w:type="spellEnd"/>
      <w:r w:rsidR="000B34FE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B34FE" w:rsidRPr="00570A9D">
        <w:rPr>
          <w:rFonts w:ascii="Bookman Old Style" w:hAnsi="Bookman Old Style"/>
          <w:sz w:val="24"/>
          <w:szCs w:val="24"/>
        </w:rPr>
        <w:t>hukum</w:t>
      </w:r>
      <w:proofErr w:type="spellEnd"/>
      <w:r w:rsidR="000B34FE" w:rsidRPr="00570A9D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="000B34FE" w:rsidRPr="00570A9D">
        <w:rPr>
          <w:rFonts w:ascii="Bookman Old Style" w:hAnsi="Bookman Old Style"/>
          <w:sz w:val="24"/>
          <w:szCs w:val="24"/>
        </w:rPr>
        <w:t>keadilan</w:t>
      </w:r>
      <w:proofErr w:type="spellEnd"/>
      <w:r w:rsidR="008E4FD4">
        <w:rPr>
          <w:rFonts w:ascii="Bookman Old Style" w:hAnsi="Bookman Old Style"/>
          <w:sz w:val="24"/>
          <w:szCs w:val="24"/>
        </w:rPr>
        <w:t>”</w:t>
      </w:r>
      <w:r w:rsidRPr="00570A9D">
        <w:rPr>
          <w:rFonts w:ascii="Bookman Old Style" w:hAnsi="Bookman Old Style"/>
          <w:sz w:val="24"/>
          <w:szCs w:val="24"/>
        </w:rPr>
        <w:t xml:space="preserve">. </w:t>
      </w:r>
      <w:r w:rsidR="00873F44" w:rsidRPr="00873F44">
        <w:rPr>
          <w:rFonts w:ascii="Bookman Old Style" w:hAnsi="Bookman Old Style"/>
          <w:sz w:val="24"/>
          <w:szCs w:val="24"/>
        </w:rPr>
        <w:t>S</w:t>
      </w:r>
      <w:r w:rsidRPr="00873F44">
        <w:rPr>
          <w:rFonts w:ascii="Bookman Old Style" w:hAnsi="Bookman Old Style" w:cs="Arial"/>
          <w:sz w:val="24"/>
          <w:szCs w:val="24"/>
        </w:rPr>
        <w:t xml:space="preserve">alah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ciri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negara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hukum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lembaga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peradilan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itu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haruslah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bebas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(</w:t>
      </w:r>
      <w:r w:rsidRPr="00873F44">
        <w:rPr>
          <w:rFonts w:ascii="Bookman Old Style" w:hAnsi="Bookman Old Style" w:cs="Arial"/>
          <w:i/>
          <w:sz w:val="24"/>
          <w:szCs w:val="24"/>
        </w:rPr>
        <w:t>independent</w:t>
      </w:r>
      <w:r w:rsidRPr="00873F44">
        <w:rPr>
          <w:rFonts w:ascii="Bookman Old Style" w:hAnsi="Bookman Old Style" w:cs="Arial"/>
          <w:sz w:val="24"/>
          <w:szCs w:val="24"/>
        </w:rPr>
        <w:t xml:space="preserve">) dan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memihak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imparsial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). Pada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hakikatnya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peradilan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bebas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berkaitan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keinginan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memperoleh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putusan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seadil-adilnya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melalui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pertimban</w:t>
      </w:r>
      <w:r w:rsidR="00F17954" w:rsidRPr="00873F44">
        <w:rPr>
          <w:rFonts w:ascii="Bookman Old Style" w:hAnsi="Bookman Old Style" w:cs="Arial"/>
          <w:sz w:val="24"/>
          <w:szCs w:val="24"/>
        </w:rPr>
        <w:t>gan</w:t>
      </w:r>
      <w:proofErr w:type="spellEnd"/>
      <w:r w:rsidR="00F17954" w:rsidRPr="00873F44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="00F17954" w:rsidRPr="00873F44">
        <w:rPr>
          <w:rFonts w:ascii="Bookman Old Style" w:hAnsi="Bookman Old Style" w:cs="Arial"/>
          <w:sz w:val="24"/>
          <w:szCs w:val="24"/>
        </w:rPr>
        <w:t>kewenangan</w:t>
      </w:r>
      <w:proofErr w:type="spellEnd"/>
      <w:r w:rsidR="00F17954" w:rsidRPr="00873F44">
        <w:rPr>
          <w:rFonts w:ascii="Bookman Old Style" w:hAnsi="Bookman Old Style" w:cs="Arial"/>
          <w:sz w:val="24"/>
          <w:szCs w:val="24"/>
        </w:rPr>
        <w:t xml:space="preserve"> hakim yang </w:t>
      </w:r>
      <w:proofErr w:type="spellStart"/>
      <w:r w:rsidR="00F17954" w:rsidRPr="00873F44">
        <w:rPr>
          <w:rFonts w:ascii="Bookman Old Style" w:hAnsi="Bookman Old Style" w:cs="Arial"/>
          <w:sz w:val="24"/>
          <w:szCs w:val="24"/>
        </w:rPr>
        <w:t>ma</w:t>
      </w:r>
      <w:r w:rsidRPr="00873F44">
        <w:rPr>
          <w:rFonts w:ascii="Bookman Old Style" w:hAnsi="Bookman Old Style" w:cs="Arial"/>
          <w:sz w:val="24"/>
          <w:szCs w:val="24"/>
        </w:rPr>
        <w:t>ndiri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tanpa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pengaruh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campur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tangan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pihak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lain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Kewenangan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hakim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memihak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lebih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ditujukan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kepada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proses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pelayanan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agar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pencari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keadilan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terhindar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dari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ekses-ekses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negatif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Independensi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menyangkut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nilai-nilai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substansial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sedangkan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imparsi</w:t>
      </w:r>
      <w:r w:rsidR="00120BF5" w:rsidRPr="00873F44">
        <w:rPr>
          <w:rFonts w:ascii="Bookman Old Style" w:hAnsi="Bookman Old Style" w:cs="Arial"/>
          <w:sz w:val="24"/>
          <w:szCs w:val="24"/>
        </w:rPr>
        <w:t>a</w:t>
      </w:r>
      <w:r w:rsidRPr="00873F44">
        <w:rPr>
          <w:rFonts w:ascii="Bookman Old Style" w:hAnsi="Bookman Old Style" w:cs="Arial"/>
          <w:sz w:val="24"/>
          <w:szCs w:val="24"/>
        </w:rPr>
        <w:t>l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berkaitan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nilai-nilai</w:t>
      </w:r>
      <w:proofErr w:type="spellEnd"/>
      <w:r w:rsidRPr="00873F4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873F44">
        <w:rPr>
          <w:rFonts w:ascii="Bookman Old Style" w:hAnsi="Bookman Old Style" w:cs="Arial"/>
          <w:sz w:val="24"/>
          <w:szCs w:val="24"/>
        </w:rPr>
        <w:t>prosedur</w:t>
      </w:r>
      <w:proofErr w:type="spellEnd"/>
      <w:r w:rsidR="00873F44">
        <w:rPr>
          <w:rFonts w:ascii="Bookman Old Style" w:hAnsi="Bookman Old Style" w:cs="Arial"/>
          <w:sz w:val="24"/>
          <w:szCs w:val="24"/>
        </w:rPr>
        <w:t>.</w:t>
      </w:r>
      <w:r w:rsidR="00873F44" w:rsidRPr="00570A9D">
        <w:rPr>
          <w:rStyle w:val="FootnoteReference"/>
          <w:rFonts w:ascii="Bookman Old Style" w:hAnsi="Bookman Old Style" w:cs="Arial"/>
          <w:sz w:val="24"/>
          <w:szCs w:val="24"/>
        </w:rPr>
        <w:footnoteReference w:id="1"/>
      </w:r>
      <w:r w:rsidRPr="00873F44">
        <w:rPr>
          <w:rFonts w:ascii="Bookman Old Style" w:hAnsi="Bookman Old Style" w:cs="Arial"/>
          <w:sz w:val="24"/>
          <w:szCs w:val="24"/>
        </w:rPr>
        <w:tab/>
      </w:r>
    </w:p>
    <w:p w14:paraId="09AB533F" w14:textId="77777777" w:rsidR="00FB69AC" w:rsidRPr="00570A9D" w:rsidRDefault="00FB69AC" w:rsidP="0094639A">
      <w:pPr>
        <w:shd w:val="clear" w:color="auto" w:fill="FFFFFF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0CA55016" w14:textId="77777777" w:rsidR="0014684D" w:rsidRPr="00570A9D" w:rsidRDefault="00F17954" w:rsidP="000B34FE">
      <w:pPr>
        <w:shd w:val="clear" w:color="auto" w:fill="FFFFFF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70A9D">
        <w:rPr>
          <w:rFonts w:ascii="Bookman Old Style" w:hAnsi="Bookman Old Style"/>
          <w:sz w:val="24"/>
          <w:szCs w:val="24"/>
        </w:rPr>
        <w:t>Undang-Undang</w:t>
      </w:r>
      <w:proofErr w:type="spellEnd"/>
      <w:r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70A9D">
        <w:rPr>
          <w:rFonts w:ascii="Bookman Old Style" w:hAnsi="Bookman Old Style"/>
          <w:sz w:val="24"/>
          <w:szCs w:val="24"/>
        </w:rPr>
        <w:t>Nomor</w:t>
      </w:r>
      <w:proofErr w:type="spellEnd"/>
      <w:r w:rsidRPr="00570A9D">
        <w:rPr>
          <w:rFonts w:ascii="Bookman Old Style" w:hAnsi="Bookman Old Style"/>
          <w:sz w:val="24"/>
          <w:szCs w:val="24"/>
        </w:rPr>
        <w:t xml:space="preserve"> 48 </w:t>
      </w:r>
      <w:proofErr w:type="spellStart"/>
      <w:r w:rsidRPr="00570A9D">
        <w:rPr>
          <w:rFonts w:ascii="Bookman Old Style" w:hAnsi="Bookman Old Style"/>
          <w:sz w:val="24"/>
          <w:szCs w:val="24"/>
        </w:rPr>
        <w:t>Tahun</w:t>
      </w:r>
      <w:proofErr w:type="spellEnd"/>
      <w:r w:rsidRPr="00570A9D">
        <w:rPr>
          <w:rFonts w:ascii="Bookman Old Style" w:hAnsi="Bookman Old Style"/>
          <w:sz w:val="24"/>
          <w:szCs w:val="24"/>
        </w:rPr>
        <w:t xml:space="preserve"> 2009 </w:t>
      </w:r>
      <w:proofErr w:type="spellStart"/>
      <w:r w:rsidRPr="00570A9D">
        <w:rPr>
          <w:rFonts w:ascii="Bookman Old Style" w:hAnsi="Bookman Old Style"/>
          <w:sz w:val="24"/>
          <w:szCs w:val="24"/>
        </w:rPr>
        <w:t>tentang</w:t>
      </w:r>
      <w:proofErr w:type="spellEnd"/>
      <w:r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70A9D">
        <w:rPr>
          <w:rFonts w:ascii="Bookman Old Style" w:hAnsi="Bookman Old Style"/>
          <w:sz w:val="24"/>
          <w:szCs w:val="24"/>
        </w:rPr>
        <w:t>Kekuasaan</w:t>
      </w:r>
      <w:proofErr w:type="spellEnd"/>
      <w:r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70A9D">
        <w:rPr>
          <w:rFonts w:ascii="Bookman Old Style" w:hAnsi="Bookman Old Style"/>
          <w:sz w:val="24"/>
          <w:szCs w:val="24"/>
        </w:rPr>
        <w:t>Kehakiman</w:t>
      </w:r>
      <w:proofErr w:type="spellEnd"/>
      <w:r w:rsidR="00120BF5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20BF5" w:rsidRPr="00570A9D">
        <w:rPr>
          <w:rFonts w:ascii="Bookman Old Style" w:hAnsi="Bookman Old Style"/>
          <w:sz w:val="24"/>
          <w:szCs w:val="24"/>
        </w:rPr>
        <w:t>menegaskan</w:t>
      </w:r>
      <w:proofErr w:type="spellEnd"/>
      <w:r w:rsidR="00120BF5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20BF5" w:rsidRPr="00570A9D">
        <w:rPr>
          <w:rFonts w:ascii="Bookman Old Style" w:hAnsi="Bookman Old Style"/>
          <w:sz w:val="24"/>
          <w:szCs w:val="24"/>
        </w:rPr>
        <w:t>kedudukan</w:t>
      </w:r>
      <w:proofErr w:type="spellEnd"/>
      <w:r w:rsidR="00120BF5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20BF5" w:rsidRPr="00570A9D">
        <w:rPr>
          <w:rFonts w:ascii="Bookman Old Style" w:hAnsi="Bookman Old Style"/>
          <w:sz w:val="24"/>
          <w:szCs w:val="24"/>
        </w:rPr>
        <w:t>kemandi</w:t>
      </w:r>
      <w:r w:rsidR="0014684D" w:rsidRPr="00570A9D">
        <w:rPr>
          <w:rFonts w:ascii="Bookman Old Style" w:hAnsi="Bookman Old Style"/>
          <w:sz w:val="24"/>
          <w:szCs w:val="24"/>
        </w:rPr>
        <w:t>ri</w:t>
      </w:r>
      <w:r w:rsidR="00120BF5" w:rsidRPr="00570A9D">
        <w:rPr>
          <w:rFonts w:ascii="Bookman Old Style" w:hAnsi="Bookman Old Style"/>
          <w:sz w:val="24"/>
          <w:szCs w:val="24"/>
        </w:rPr>
        <w:t>an</w:t>
      </w:r>
      <w:proofErr w:type="spellEnd"/>
      <w:r w:rsidR="00120BF5" w:rsidRPr="00570A9D">
        <w:rPr>
          <w:rFonts w:ascii="Bookman Old Style" w:hAnsi="Bookman Old Style"/>
          <w:sz w:val="24"/>
          <w:szCs w:val="24"/>
        </w:rPr>
        <w:t xml:space="preserve"> </w:t>
      </w:r>
      <w:r w:rsidR="008E4FD4">
        <w:rPr>
          <w:rFonts w:ascii="Bookman Old Style" w:hAnsi="Bookman Old Style"/>
          <w:sz w:val="24"/>
          <w:szCs w:val="24"/>
        </w:rPr>
        <w:t>hakim</w:t>
      </w:r>
      <w:r w:rsidR="00120BF5" w:rsidRPr="00570A9D"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 w:rsidR="00120BF5" w:rsidRPr="00570A9D">
        <w:rPr>
          <w:rFonts w:ascii="Bookman Old Style" w:hAnsi="Bookman Old Style"/>
          <w:sz w:val="24"/>
          <w:szCs w:val="24"/>
        </w:rPr>
        <w:t>dalam</w:t>
      </w:r>
      <w:proofErr w:type="spellEnd"/>
      <w:r w:rsidR="00120BF5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70A9D">
        <w:rPr>
          <w:rFonts w:ascii="Bookman Old Style" w:hAnsi="Bookman Old Style"/>
          <w:sz w:val="24"/>
          <w:szCs w:val="24"/>
        </w:rPr>
        <w:t>ketentuan</w:t>
      </w:r>
      <w:proofErr w:type="spellEnd"/>
      <w:r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70A9D">
        <w:rPr>
          <w:rFonts w:ascii="Bookman Old Style" w:hAnsi="Bookman Old Style"/>
          <w:sz w:val="24"/>
          <w:szCs w:val="24"/>
        </w:rPr>
        <w:t>Pasal</w:t>
      </w:r>
      <w:proofErr w:type="spellEnd"/>
      <w:r w:rsidRPr="00570A9D">
        <w:rPr>
          <w:rFonts w:ascii="Bookman Old Style" w:hAnsi="Bookman Old Style"/>
          <w:sz w:val="24"/>
          <w:szCs w:val="24"/>
        </w:rPr>
        <w:t xml:space="preserve"> 3 </w:t>
      </w:r>
      <w:r w:rsidR="000B34FE" w:rsidRPr="00570A9D">
        <w:rPr>
          <w:rFonts w:ascii="Bookman Old Style" w:hAnsi="Bookman Old Style"/>
          <w:sz w:val="24"/>
          <w:szCs w:val="24"/>
        </w:rPr>
        <w:t>(1)</w:t>
      </w:r>
      <w:r w:rsidR="00120BF5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20BF5" w:rsidRPr="00570A9D">
        <w:rPr>
          <w:rFonts w:ascii="Bookman Old Style" w:hAnsi="Bookman Old Style"/>
          <w:sz w:val="24"/>
          <w:szCs w:val="24"/>
        </w:rPr>
        <w:t>ya</w:t>
      </w:r>
      <w:r w:rsidR="0014684D" w:rsidRPr="00570A9D">
        <w:rPr>
          <w:rFonts w:ascii="Bookman Old Style" w:hAnsi="Bookman Old Style"/>
          <w:sz w:val="24"/>
          <w:szCs w:val="24"/>
        </w:rPr>
        <w:t>k</w:t>
      </w:r>
      <w:r w:rsidR="00120BF5" w:rsidRPr="00570A9D">
        <w:rPr>
          <w:rFonts w:ascii="Bookman Old Style" w:hAnsi="Bookman Old Style"/>
          <w:sz w:val="24"/>
          <w:szCs w:val="24"/>
        </w:rPr>
        <w:t>ni</w:t>
      </w:r>
      <w:proofErr w:type="spellEnd"/>
      <w:r w:rsidR="00120BF5" w:rsidRPr="00570A9D">
        <w:rPr>
          <w:rFonts w:ascii="Bookman Old Style" w:hAnsi="Bookman Old Style"/>
          <w:sz w:val="24"/>
          <w:szCs w:val="24"/>
        </w:rPr>
        <w:t xml:space="preserve"> “</w:t>
      </w:r>
      <w:proofErr w:type="spellStart"/>
      <w:r w:rsidR="000B34FE" w:rsidRPr="00570A9D">
        <w:rPr>
          <w:rFonts w:ascii="Bookman Old Style" w:hAnsi="Bookman Old Style"/>
          <w:sz w:val="24"/>
          <w:szCs w:val="24"/>
        </w:rPr>
        <w:t>Dalam</w:t>
      </w:r>
      <w:proofErr w:type="spellEnd"/>
      <w:r w:rsidR="000B34FE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B34FE" w:rsidRPr="00570A9D">
        <w:rPr>
          <w:rFonts w:ascii="Bookman Old Style" w:hAnsi="Bookman Old Style"/>
          <w:sz w:val="24"/>
          <w:szCs w:val="24"/>
        </w:rPr>
        <w:t>menjalankan</w:t>
      </w:r>
      <w:proofErr w:type="spellEnd"/>
      <w:r w:rsidR="000B34FE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B34FE" w:rsidRPr="00570A9D">
        <w:rPr>
          <w:rFonts w:ascii="Bookman Old Style" w:hAnsi="Bookman Old Style"/>
          <w:sz w:val="24"/>
          <w:szCs w:val="24"/>
        </w:rPr>
        <w:t>tugas</w:t>
      </w:r>
      <w:proofErr w:type="spellEnd"/>
      <w:r w:rsidR="000B34FE" w:rsidRPr="00570A9D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="000B34FE" w:rsidRPr="00570A9D">
        <w:rPr>
          <w:rFonts w:ascii="Bookman Old Style" w:hAnsi="Bookman Old Style"/>
          <w:sz w:val="24"/>
          <w:szCs w:val="24"/>
        </w:rPr>
        <w:t>fungsinya</w:t>
      </w:r>
      <w:proofErr w:type="spellEnd"/>
      <w:r w:rsidR="000B34FE" w:rsidRPr="00570A9D">
        <w:rPr>
          <w:rFonts w:ascii="Bookman Old Style" w:hAnsi="Bookman Old Style"/>
          <w:sz w:val="24"/>
          <w:szCs w:val="24"/>
        </w:rPr>
        <w:t>, hakim dan</w:t>
      </w:r>
      <w:r w:rsidR="00120BF5" w:rsidRPr="00570A9D">
        <w:rPr>
          <w:rFonts w:ascii="Bookman Old Style" w:hAnsi="Bookman Old Style"/>
          <w:sz w:val="24"/>
          <w:szCs w:val="24"/>
        </w:rPr>
        <w:t xml:space="preserve"> </w:t>
      </w:r>
      <w:r w:rsidR="000B34FE" w:rsidRPr="00570A9D">
        <w:rPr>
          <w:rFonts w:ascii="Bookman Old Style" w:hAnsi="Bookman Old Style"/>
          <w:sz w:val="24"/>
          <w:szCs w:val="24"/>
        </w:rPr>
        <w:t xml:space="preserve">hakim </w:t>
      </w:r>
      <w:proofErr w:type="spellStart"/>
      <w:r w:rsidR="000B34FE" w:rsidRPr="00570A9D">
        <w:rPr>
          <w:rFonts w:ascii="Bookman Old Style" w:hAnsi="Bookman Old Style"/>
          <w:sz w:val="24"/>
          <w:szCs w:val="24"/>
        </w:rPr>
        <w:t>konstitusi</w:t>
      </w:r>
      <w:proofErr w:type="spellEnd"/>
      <w:r w:rsidR="000B34FE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B34FE" w:rsidRPr="00570A9D">
        <w:rPr>
          <w:rFonts w:ascii="Bookman Old Style" w:hAnsi="Bookman Old Style"/>
          <w:sz w:val="24"/>
          <w:szCs w:val="24"/>
        </w:rPr>
        <w:t>wajib</w:t>
      </w:r>
      <w:proofErr w:type="spellEnd"/>
      <w:r w:rsidR="000B34FE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B34FE" w:rsidRPr="00570A9D">
        <w:rPr>
          <w:rFonts w:ascii="Bookman Old Style" w:hAnsi="Bookman Old Style"/>
          <w:sz w:val="24"/>
          <w:szCs w:val="24"/>
        </w:rPr>
        <w:t>menjaga</w:t>
      </w:r>
      <w:proofErr w:type="spellEnd"/>
      <w:r w:rsidR="000B34FE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B34FE" w:rsidRPr="00570A9D">
        <w:rPr>
          <w:rFonts w:ascii="Bookman Old Style" w:hAnsi="Bookman Old Style"/>
          <w:sz w:val="24"/>
          <w:szCs w:val="24"/>
        </w:rPr>
        <w:t>kemandirian</w:t>
      </w:r>
      <w:proofErr w:type="spellEnd"/>
      <w:r w:rsidR="000B34FE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B34FE" w:rsidRPr="00570A9D">
        <w:rPr>
          <w:rFonts w:ascii="Bookman Old Style" w:hAnsi="Bookman Old Style"/>
          <w:sz w:val="24"/>
          <w:szCs w:val="24"/>
        </w:rPr>
        <w:t>peradilan</w:t>
      </w:r>
      <w:proofErr w:type="spellEnd"/>
      <w:r w:rsidR="00120BF5" w:rsidRPr="00570A9D">
        <w:rPr>
          <w:rFonts w:ascii="Bookman Old Style" w:hAnsi="Bookman Old Style"/>
          <w:sz w:val="24"/>
          <w:szCs w:val="24"/>
        </w:rPr>
        <w:t>”</w:t>
      </w:r>
      <w:r w:rsidR="000B34FE" w:rsidRPr="00570A9D">
        <w:rPr>
          <w:rFonts w:ascii="Bookman Old Style" w:hAnsi="Bookman Old Style"/>
          <w:sz w:val="24"/>
          <w:szCs w:val="24"/>
        </w:rPr>
        <w:t>.</w:t>
      </w:r>
      <w:r w:rsidR="0014684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Berdasarkan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wewenang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tugasnya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sebagai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pelaku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utama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fungsi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pengadilan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maka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sikap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 hakim yang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dilambangkan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dalam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kartika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, cakra,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candra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, sari, dan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tirta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itu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merupakan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cerminan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perilaku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 hakim yang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harus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senantiasa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diimplementasikan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direalisasikan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 oleh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semua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 hakim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dalam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sikap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perilaku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 hakim yang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berlandaskan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 pada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prinsip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Ketuhanan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Maha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Esa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adil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bijaksana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berwibawa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berbudi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luhur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 xml:space="preserve">, dan </w:t>
      </w:r>
      <w:proofErr w:type="spellStart"/>
      <w:r w:rsidR="0014684D" w:rsidRPr="00570A9D">
        <w:rPr>
          <w:rFonts w:ascii="Bookman Old Style" w:hAnsi="Bookman Old Style"/>
          <w:sz w:val="24"/>
          <w:szCs w:val="24"/>
        </w:rPr>
        <w:t>jujur</w:t>
      </w:r>
      <w:proofErr w:type="spellEnd"/>
      <w:r w:rsidR="0014684D" w:rsidRPr="00570A9D">
        <w:rPr>
          <w:rFonts w:ascii="Bookman Old Style" w:hAnsi="Bookman Old Style"/>
          <w:sz w:val="24"/>
          <w:szCs w:val="24"/>
        </w:rPr>
        <w:t>.</w:t>
      </w:r>
      <w:r w:rsidR="0014684D" w:rsidRPr="00570A9D">
        <w:rPr>
          <w:rStyle w:val="FootnoteReference"/>
          <w:rFonts w:ascii="Bookman Old Style" w:hAnsi="Bookman Old Style"/>
          <w:sz w:val="24"/>
          <w:szCs w:val="24"/>
        </w:rPr>
        <w:footnoteReference w:id="2"/>
      </w:r>
    </w:p>
    <w:p w14:paraId="3CFE184F" w14:textId="77777777" w:rsidR="00120BF5" w:rsidRPr="00570A9D" w:rsidRDefault="00120BF5" w:rsidP="0094639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00" w:themeColor="text1"/>
          <w:sz w:val="24"/>
          <w:szCs w:val="24"/>
        </w:rPr>
      </w:pPr>
    </w:p>
    <w:p w14:paraId="7AF77100" w14:textId="77777777" w:rsidR="003F5CAA" w:rsidRPr="00570A9D" w:rsidRDefault="0014684D" w:rsidP="003F5CAA">
      <w:pPr>
        <w:shd w:val="clear" w:color="auto" w:fill="FFFFFF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Prinsip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Ketuhanan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Yang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Maha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Esa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merupakan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wujud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sila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pertama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pada Pancasila yang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diak</w:t>
      </w:r>
      <w:r w:rsidR="003F5CAA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omodir</w:t>
      </w:r>
      <w:proofErr w:type="spellEnd"/>
      <w:r w:rsidR="003F5CAA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di </w:t>
      </w:r>
      <w:proofErr w:type="spellStart"/>
      <w:r w:rsidR="003F5CAA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dalam</w:t>
      </w:r>
      <w:proofErr w:type="spellEnd"/>
      <w:r w:rsidR="003F5CAA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3F5CAA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ketentuan</w:t>
      </w:r>
      <w:proofErr w:type="spellEnd"/>
      <w:r w:rsidR="003F5CAA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3F5CAA" w:rsidRPr="00570A9D">
        <w:rPr>
          <w:rFonts w:ascii="Bookman Old Style" w:hAnsi="Bookman Old Style"/>
          <w:sz w:val="24"/>
          <w:szCs w:val="24"/>
        </w:rPr>
        <w:t>Pasal</w:t>
      </w:r>
      <w:proofErr w:type="spellEnd"/>
      <w:r w:rsidR="003F5CAA" w:rsidRPr="00570A9D">
        <w:rPr>
          <w:rFonts w:ascii="Bookman Old Style" w:hAnsi="Bookman Old Style"/>
          <w:sz w:val="24"/>
          <w:szCs w:val="24"/>
        </w:rPr>
        <w:t xml:space="preserve"> 2 (1) </w:t>
      </w:r>
      <w:proofErr w:type="spellStart"/>
      <w:r w:rsidR="003F5CAA" w:rsidRPr="00570A9D">
        <w:rPr>
          <w:rFonts w:ascii="Bookman Old Style" w:hAnsi="Bookman Old Style"/>
          <w:sz w:val="24"/>
          <w:szCs w:val="24"/>
        </w:rPr>
        <w:t>Undang-Undang</w:t>
      </w:r>
      <w:proofErr w:type="spellEnd"/>
      <w:r w:rsidR="003F5CAA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F5CAA" w:rsidRPr="00570A9D">
        <w:rPr>
          <w:rFonts w:ascii="Bookman Old Style" w:hAnsi="Bookman Old Style"/>
          <w:sz w:val="24"/>
          <w:szCs w:val="24"/>
        </w:rPr>
        <w:t>Kekuasaan</w:t>
      </w:r>
      <w:proofErr w:type="spellEnd"/>
      <w:r w:rsidR="003F5CAA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F5CAA" w:rsidRPr="00570A9D">
        <w:rPr>
          <w:rFonts w:ascii="Bookman Old Style" w:hAnsi="Bookman Old Style"/>
          <w:sz w:val="24"/>
          <w:szCs w:val="24"/>
        </w:rPr>
        <w:t>Kehakiman</w:t>
      </w:r>
      <w:proofErr w:type="spellEnd"/>
      <w:r w:rsidR="003F5CAA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F5CAA" w:rsidRPr="00570A9D">
        <w:rPr>
          <w:rFonts w:ascii="Bookman Old Style" w:hAnsi="Bookman Old Style"/>
          <w:sz w:val="24"/>
          <w:szCs w:val="24"/>
        </w:rPr>
        <w:t>yakni</w:t>
      </w:r>
      <w:proofErr w:type="spellEnd"/>
      <w:r w:rsidR="003F5CAA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F5CAA" w:rsidRPr="00570A9D">
        <w:rPr>
          <w:rFonts w:ascii="Bookman Old Style" w:hAnsi="Bookman Old Style"/>
          <w:sz w:val="24"/>
          <w:szCs w:val="24"/>
        </w:rPr>
        <w:t>Peradilan</w:t>
      </w:r>
      <w:proofErr w:type="spellEnd"/>
      <w:r w:rsidR="003F5CAA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F5CAA" w:rsidRPr="00570A9D">
        <w:rPr>
          <w:rFonts w:ascii="Bookman Old Style" w:hAnsi="Bookman Old Style"/>
          <w:sz w:val="24"/>
          <w:szCs w:val="24"/>
        </w:rPr>
        <w:t>dilakukan</w:t>
      </w:r>
      <w:proofErr w:type="spellEnd"/>
      <w:r w:rsidR="003F5CAA" w:rsidRPr="00570A9D">
        <w:rPr>
          <w:rFonts w:ascii="Bookman Old Style" w:hAnsi="Bookman Old Style"/>
          <w:sz w:val="24"/>
          <w:szCs w:val="24"/>
        </w:rPr>
        <w:t xml:space="preserve"> "DEMI KEADILAN </w:t>
      </w:r>
      <w:r w:rsidR="003F5CAA" w:rsidRPr="00570A9D">
        <w:rPr>
          <w:rFonts w:ascii="Bookman Old Style" w:hAnsi="Bookman Old Style"/>
          <w:sz w:val="24"/>
          <w:szCs w:val="24"/>
        </w:rPr>
        <w:lastRenderedPageBreak/>
        <w:t xml:space="preserve">BERDASARKAN KETUHANAN YANG MAHA ESA". </w:t>
      </w:r>
      <w:proofErr w:type="spellStart"/>
      <w:r w:rsidR="003F5CAA" w:rsidRPr="00570A9D">
        <w:rPr>
          <w:rFonts w:ascii="Bookman Old Style" w:hAnsi="Bookman Old Style"/>
          <w:sz w:val="24"/>
          <w:szCs w:val="24"/>
        </w:rPr>
        <w:t>Melalui</w:t>
      </w:r>
      <w:proofErr w:type="spellEnd"/>
      <w:r w:rsidR="003F5CAA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F5CAA" w:rsidRPr="00570A9D">
        <w:rPr>
          <w:rFonts w:ascii="Bookman Old Style" w:hAnsi="Bookman Old Style"/>
          <w:sz w:val="24"/>
          <w:szCs w:val="24"/>
        </w:rPr>
        <w:t>amanat</w:t>
      </w:r>
      <w:proofErr w:type="spellEnd"/>
      <w:r w:rsidR="003F5CAA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F5CAA" w:rsidRPr="00570A9D">
        <w:rPr>
          <w:rFonts w:ascii="Bookman Old Style" w:hAnsi="Bookman Old Style"/>
          <w:sz w:val="24"/>
          <w:szCs w:val="24"/>
        </w:rPr>
        <w:t>tersebut</w:t>
      </w:r>
      <w:proofErr w:type="spellEnd"/>
      <w:r w:rsidR="00352C5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52C5D">
        <w:rPr>
          <w:rFonts w:ascii="Bookman Old Style" w:hAnsi="Bookman Old Style"/>
          <w:sz w:val="24"/>
          <w:szCs w:val="24"/>
        </w:rPr>
        <w:t>maka</w:t>
      </w:r>
      <w:proofErr w:type="spellEnd"/>
      <w:r w:rsidR="003F5CAA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F5CAA" w:rsidRPr="00570A9D">
        <w:rPr>
          <w:rFonts w:ascii="Bookman Old Style" w:hAnsi="Bookman Old Style"/>
          <w:sz w:val="24"/>
          <w:szCs w:val="24"/>
        </w:rPr>
        <w:t>pertanggungjawaban</w:t>
      </w:r>
      <w:proofErr w:type="spellEnd"/>
      <w:r w:rsidR="003F5CAA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F5CAA" w:rsidRPr="00570A9D">
        <w:rPr>
          <w:rFonts w:ascii="Bookman Old Style" w:hAnsi="Bookman Old Style"/>
          <w:sz w:val="24"/>
          <w:szCs w:val="24"/>
        </w:rPr>
        <w:t>tugas</w:t>
      </w:r>
      <w:proofErr w:type="spellEnd"/>
      <w:r w:rsidR="003F5CAA" w:rsidRPr="00570A9D">
        <w:rPr>
          <w:rFonts w:ascii="Bookman Old Style" w:hAnsi="Bookman Old Style"/>
          <w:sz w:val="24"/>
          <w:szCs w:val="24"/>
        </w:rPr>
        <w:t xml:space="preserve"> hakim pada </w:t>
      </w:r>
      <w:proofErr w:type="spellStart"/>
      <w:r w:rsidR="003F5CAA" w:rsidRPr="00570A9D">
        <w:rPr>
          <w:rFonts w:ascii="Bookman Old Style" w:hAnsi="Bookman Old Style"/>
          <w:sz w:val="24"/>
          <w:szCs w:val="24"/>
        </w:rPr>
        <w:t>saat</w:t>
      </w:r>
      <w:proofErr w:type="spellEnd"/>
      <w:r w:rsidR="003F5CAA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F5CAA" w:rsidRPr="00570A9D">
        <w:rPr>
          <w:rFonts w:ascii="Bookman Old Style" w:hAnsi="Bookman Old Style"/>
          <w:sz w:val="24"/>
          <w:szCs w:val="24"/>
        </w:rPr>
        <w:t>memeriksa</w:t>
      </w:r>
      <w:proofErr w:type="spellEnd"/>
      <w:r w:rsidR="003F5CAA" w:rsidRPr="00570A9D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="003F5CAA" w:rsidRPr="00570A9D">
        <w:rPr>
          <w:rFonts w:ascii="Bookman Old Style" w:hAnsi="Bookman Old Style"/>
          <w:sz w:val="24"/>
          <w:szCs w:val="24"/>
        </w:rPr>
        <w:t>memutus</w:t>
      </w:r>
      <w:proofErr w:type="spellEnd"/>
      <w:r w:rsidR="003F5CAA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F5CAA" w:rsidRPr="00570A9D">
        <w:rPr>
          <w:rFonts w:ascii="Bookman Old Style" w:hAnsi="Bookman Old Style"/>
          <w:sz w:val="24"/>
          <w:szCs w:val="24"/>
        </w:rPr>
        <w:t>perkara</w:t>
      </w:r>
      <w:proofErr w:type="spellEnd"/>
      <w:r w:rsidR="003F5CAA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F5CAA" w:rsidRPr="00570A9D">
        <w:rPr>
          <w:rFonts w:ascii="Bookman Old Style" w:hAnsi="Bookman Old Style"/>
          <w:sz w:val="24"/>
          <w:szCs w:val="24"/>
        </w:rPr>
        <w:t>dilakukan</w:t>
      </w:r>
      <w:proofErr w:type="spellEnd"/>
      <w:r w:rsidR="003F5CAA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F5CAA" w:rsidRPr="00570A9D">
        <w:rPr>
          <w:rFonts w:ascii="Bookman Old Style" w:hAnsi="Bookman Old Style"/>
          <w:sz w:val="24"/>
          <w:szCs w:val="24"/>
        </w:rPr>
        <w:t>berlandaskan</w:t>
      </w:r>
      <w:proofErr w:type="spellEnd"/>
      <w:r w:rsidR="003F5CAA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52C5D">
        <w:rPr>
          <w:rFonts w:ascii="Bookman Old Style" w:hAnsi="Bookman Old Style"/>
          <w:sz w:val="24"/>
          <w:szCs w:val="24"/>
        </w:rPr>
        <w:t>prinsip</w:t>
      </w:r>
      <w:proofErr w:type="spellEnd"/>
      <w:r w:rsidR="00352C5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52C5D">
        <w:rPr>
          <w:rFonts w:ascii="Bookman Old Style" w:hAnsi="Bookman Old Style"/>
          <w:sz w:val="24"/>
          <w:szCs w:val="24"/>
        </w:rPr>
        <w:t>umum</w:t>
      </w:r>
      <w:proofErr w:type="spellEnd"/>
      <w:r w:rsidR="00352C5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F5CAA" w:rsidRPr="00570A9D">
        <w:rPr>
          <w:rFonts w:ascii="Bookman Old Style" w:hAnsi="Bookman Old Style"/>
          <w:sz w:val="24"/>
          <w:szCs w:val="24"/>
        </w:rPr>
        <w:t>keyakinan</w:t>
      </w:r>
      <w:proofErr w:type="spellEnd"/>
      <w:r w:rsidR="00352C5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52C5D">
        <w:rPr>
          <w:rFonts w:ascii="Bookman Old Style" w:hAnsi="Bookman Old Style"/>
          <w:sz w:val="24"/>
          <w:szCs w:val="24"/>
        </w:rPr>
        <w:t>beragama</w:t>
      </w:r>
      <w:proofErr w:type="spellEnd"/>
      <w:r w:rsidR="00352C5D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="00352C5D">
        <w:rPr>
          <w:rFonts w:ascii="Bookman Old Style" w:hAnsi="Bookman Old Style"/>
          <w:sz w:val="24"/>
          <w:szCs w:val="24"/>
        </w:rPr>
        <w:t>mestinya</w:t>
      </w:r>
      <w:proofErr w:type="spellEnd"/>
      <w:r w:rsidR="00352C5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52C5D">
        <w:rPr>
          <w:rFonts w:ascii="Bookman Old Style" w:hAnsi="Bookman Old Style"/>
          <w:sz w:val="24"/>
          <w:szCs w:val="24"/>
        </w:rPr>
        <w:t>dapat</w:t>
      </w:r>
      <w:proofErr w:type="spellEnd"/>
      <w:r w:rsidR="00352C5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F5CAA" w:rsidRPr="00570A9D">
        <w:rPr>
          <w:rFonts w:ascii="Bookman Old Style" w:hAnsi="Bookman Old Style"/>
          <w:sz w:val="24"/>
          <w:szCs w:val="24"/>
        </w:rPr>
        <w:t>menguatkan</w:t>
      </w:r>
      <w:proofErr w:type="spellEnd"/>
      <w:r w:rsidR="003F5CAA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F5CAA" w:rsidRPr="00570A9D">
        <w:rPr>
          <w:rFonts w:ascii="Bookman Old Style" w:hAnsi="Bookman Old Style"/>
          <w:sz w:val="24"/>
          <w:szCs w:val="24"/>
        </w:rPr>
        <w:t>konsistensi</w:t>
      </w:r>
      <w:proofErr w:type="spellEnd"/>
      <w:r w:rsidR="003F5CAA" w:rsidRPr="00570A9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3F5CAA" w:rsidRPr="00570A9D">
        <w:rPr>
          <w:rFonts w:ascii="Bookman Old Style" w:hAnsi="Bookman Old Style"/>
          <w:sz w:val="24"/>
          <w:szCs w:val="24"/>
        </w:rPr>
        <w:t>integritas</w:t>
      </w:r>
      <w:proofErr w:type="spellEnd"/>
      <w:r w:rsidR="003F5CAA" w:rsidRPr="00570A9D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="003F5CAA" w:rsidRPr="00570A9D">
        <w:rPr>
          <w:rFonts w:ascii="Bookman Old Style" w:hAnsi="Bookman Old Style"/>
          <w:sz w:val="24"/>
          <w:szCs w:val="24"/>
        </w:rPr>
        <w:t>keberanian</w:t>
      </w:r>
      <w:proofErr w:type="spellEnd"/>
      <w:r w:rsidR="003F5CAA" w:rsidRPr="00570A9D">
        <w:rPr>
          <w:rFonts w:ascii="Bookman Old Style" w:hAnsi="Bookman Old Style"/>
          <w:sz w:val="24"/>
          <w:szCs w:val="24"/>
        </w:rPr>
        <w:t xml:space="preserve"> hakim </w:t>
      </w:r>
      <w:proofErr w:type="spellStart"/>
      <w:r w:rsidR="003F5CAA" w:rsidRPr="00570A9D">
        <w:rPr>
          <w:rFonts w:ascii="Bookman Old Style" w:hAnsi="Bookman Old Style"/>
          <w:sz w:val="24"/>
          <w:szCs w:val="24"/>
        </w:rPr>
        <w:t>mewujudkan</w:t>
      </w:r>
      <w:proofErr w:type="spellEnd"/>
      <w:r w:rsidR="003F5CAA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F5CAA" w:rsidRPr="00570A9D">
        <w:rPr>
          <w:rFonts w:ascii="Bookman Old Style" w:hAnsi="Bookman Old Style"/>
          <w:sz w:val="24"/>
          <w:szCs w:val="24"/>
        </w:rPr>
        <w:t>keadilan</w:t>
      </w:r>
      <w:proofErr w:type="spellEnd"/>
      <w:r w:rsidR="003F5CAA" w:rsidRPr="00570A9D">
        <w:rPr>
          <w:rFonts w:ascii="Bookman Old Style" w:hAnsi="Bookman Old Style"/>
          <w:sz w:val="24"/>
          <w:szCs w:val="24"/>
        </w:rPr>
        <w:t>.</w:t>
      </w:r>
    </w:p>
    <w:p w14:paraId="01B71932" w14:textId="77777777" w:rsidR="0014684D" w:rsidRPr="00570A9D" w:rsidRDefault="003F5CAA" w:rsidP="003F5CAA">
      <w:pPr>
        <w:shd w:val="clear" w:color="auto" w:fill="FFFFFF"/>
        <w:tabs>
          <w:tab w:val="left" w:pos="3173"/>
        </w:tabs>
        <w:spacing w:after="0" w:line="360" w:lineRule="auto"/>
        <w:jc w:val="both"/>
        <w:rPr>
          <w:rFonts w:ascii="Bookman Old Style" w:eastAsia="Times New Roman" w:hAnsi="Bookman Old Style" w:cs="Arial"/>
          <w:color w:val="000000" w:themeColor="text1"/>
          <w:sz w:val="24"/>
          <w:szCs w:val="24"/>
        </w:rPr>
      </w:pPr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ab/>
      </w:r>
    </w:p>
    <w:p w14:paraId="684E40F1" w14:textId="77777777" w:rsidR="00D07036" w:rsidRDefault="00D07036" w:rsidP="000B34FE">
      <w:pPr>
        <w:shd w:val="clear" w:color="auto" w:fill="FFFFFF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Jaminan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keamanan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merupakan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salah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satu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penyebab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munculnya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rasa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takut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hakim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memeriksa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memutus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perkara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sejumlah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peristiwa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, hakim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menerima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perlakuan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mengancam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keselamatan</w:t>
      </w:r>
      <w:proofErr w:type="spellEnd"/>
      <w:r w:rsidR="00873F44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73F44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sehingga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menjadi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korban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pembunuhan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penganiayaan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dan lain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sebagainya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padahal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Undang-Undang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Kekuasaan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Kehakiman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E4FD4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dalam</w:t>
      </w:r>
      <w:proofErr w:type="spellEnd"/>
      <w:r w:rsidR="008E4FD4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E4FD4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ketentuan</w:t>
      </w:r>
      <w:proofErr w:type="spellEnd"/>
      <w:r w:rsidR="008E4FD4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73F44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Pasal</w:t>
      </w:r>
      <w:proofErr w:type="spellEnd"/>
      <w:r w:rsidR="00873F44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48 </w:t>
      </w:r>
      <w:proofErr w:type="spellStart"/>
      <w:r w:rsidR="00873F44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ayat</w:t>
      </w:r>
      <w:proofErr w:type="spellEnd"/>
      <w:r w:rsidR="00873F44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(1)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mengatur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bahwa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r w:rsidR="003F5CAA" w:rsidRPr="00570A9D">
        <w:rPr>
          <w:rFonts w:ascii="Bookman Old Style" w:hAnsi="Bookman Old Style"/>
          <w:sz w:val="24"/>
          <w:szCs w:val="24"/>
        </w:rPr>
        <w:t>“</w:t>
      </w:r>
      <w:r w:rsidR="000B34FE" w:rsidRPr="00570A9D">
        <w:rPr>
          <w:rFonts w:ascii="Bookman Old Style" w:hAnsi="Bookman Old Style"/>
          <w:i/>
          <w:sz w:val="24"/>
          <w:szCs w:val="24"/>
        </w:rPr>
        <w:t xml:space="preserve">Negara </w:t>
      </w:r>
      <w:proofErr w:type="spellStart"/>
      <w:r w:rsidR="000B34FE" w:rsidRPr="00570A9D">
        <w:rPr>
          <w:rFonts w:ascii="Bookman Old Style" w:hAnsi="Bookman Old Style"/>
          <w:i/>
          <w:sz w:val="24"/>
          <w:szCs w:val="24"/>
        </w:rPr>
        <w:t>memberikan</w:t>
      </w:r>
      <w:proofErr w:type="spellEnd"/>
      <w:r w:rsidR="000B34FE" w:rsidRPr="00570A9D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="000B34FE" w:rsidRPr="00570A9D">
        <w:rPr>
          <w:rFonts w:ascii="Bookman Old Style" w:hAnsi="Bookman Old Style"/>
          <w:i/>
          <w:sz w:val="24"/>
          <w:szCs w:val="24"/>
        </w:rPr>
        <w:t>jaminan</w:t>
      </w:r>
      <w:proofErr w:type="spellEnd"/>
      <w:r w:rsidR="000B34FE" w:rsidRPr="00570A9D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="000B34FE" w:rsidRPr="00570A9D">
        <w:rPr>
          <w:rFonts w:ascii="Bookman Old Style" w:hAnsi="Bookman Old Style"/>
          <w:i/>
          <w:sz w:val="24"/>
          <w:szCs w:val="24"/>
        </w:rPr>
        <w:t>keamanan</w:t>
      </w:r>
      <w:proofErr w:type="spellEnd"/>
      <w:r w:rsidR="000B34FE" w:rsidRPr="00570A9D">
        <w:rPr>
          <w:rFonts w:ascii="Bookman Old Style" w:hAnsi="Bookman Old Style"/>
          <w:i/>
          <w:sz w:val="24"/>
          <w:szCs w:val="24"/>
        </w:rPr>
        <w:t xml:space="preserve"> dan </w:t>
      </w:r>
      <w:proofErr w:type="spellStart"/>
      <w:r w:rsidR="000B34FE" w:rsidRPr="00570A9D">
        <w:rPr>
          <w:rFonts w:ascii="Bookman Old Style" w:hAnsi="Bookman Old Style"/>
          <w:i/>
          <w:sz w:val="24"/>
          <w:szCs w:val="24"/>
        </w:rPr>
        <w:t>kesejahteraan</w:t>
      </w:r>
      <w:proofErr w:type="spellEnd"/>
      <w:r w:rsidR="000B34FE" w:rsidRPr="00570A9D">
        <w:rPr>
          <w:rFonts w:ascii="Bookman Old Style" w:hAnsi="Bookman Old Style"/>
          <w:i/>
          <w:sz w:val="24"/>
          <w:szCs w:val="24"/>
        </w:rPr>
        <w:t xml:space="preserve"> hakim dan hakim </w:t>
      </w:r>
      <w:proofErr w:type="spellStart"/>
      <w:r w:rsidR="000B34FE" w:rsidRPr="00570A9D">
        <w:rPr>
          <w:rFonts w:ascii="Bookman Old Style" w:hAnsi="Bookman Old Style"/>
          <w:i/>
          <w:sz w:val="24"/>
          <w:szCs w:val="24"/>
        </w:rPr>
        <w:t>konstitusi</w:t>
      </w:r>
      <w:proofErr w:type="spellEnd"/>
      <w:r w:rsidR="000B34FE" w:rsidRPr="00570A9D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="000B34FE" w:rsidRPr="00570A9D">
        <w:rPr>
          <w:rFonts w:ascii="Bookman Old Style" w:hAnsi="Bookman Old Style"/>
          <w:i/>
          <w:sz w:val="24"/>
          <w:szCs w:val="24"/>
        </w:rPr>
        <w:t>dalam</w:t>
      </w:r>
      <w:proofErr w:type="spellEnd"/>
      <w:r w:rsidR="000B34FE" w:rsidRPr="00570A9D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="000B34FE" w:rsidRPr="00570A9D">
        <w:rPr>
          <w:rFonts w:ascii="Bookman Old Style" w:hAnsi="Bookman Old Style"/>
          <w:i/>
          <w:sz w:val="24"/>
          <w:szCs w:val="24"/>
        </w:rPr>
        <w:t>menjalankan</w:t>
      </w:r>
      <w:proofErr w:type="spellEnd"/>
      <w:r w:rsidR="000B34FE" w:rsidRPr="00570A9D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="000B34FE" w:rsidRPr="00570A9D">
        <w:rPr>
          <w:rFonts w:ascii="Bookman Old Style" w:hAnsi="Bookman Old Style"/>
          <w:i/>
          <w:sz w:val="24"/>
          <w:szCs w:val="24"/>
        </w:rPr>
        <w:t>tugas</w:t>
      </w:r>
      <w:proofErr w:type="spellEnd"/>
      <w:r w:rsidR="000B34FE" w:rsidRPr="00570A9D">
        <w:rPr>
          <w:rFonts w:ascii="Bookman Old Style" w:hAnsi="Bookman Old Style"/>
          <w:i/>
          <w:sz w:val="24"/>
          <w:szCs w:val="24"/>
        </w:rPr>
        <w:t xml:space="preserve"> dan </w:t>
      </w:r>
      <w:proofErr w:type="spellStart"/>
      <w:r w:rsidR="000B34FE" w:rsidRPr="00570A9D">
        <w:rPr>
          <w:rFonts w:ascii="Bookman Old Style" w:hAnsi="Bookman Old Style"/>
          <w:i/>
          <w:sz w:val="24"/>
          <w:szCs w:val="24"/>
        </w:rPr>
        <w:t>tanggung</w:t>
      </w:r>
      <w:proofErr w:type="spellEnd"/>
      <w:r w:rsidR="000B34FE" w:rsidRPr="00570A9D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="000B34FE" w:rsidRPr="00570A9D">
        <w:rPr>
          <w:rFonts w:ascii="Bookman Old Style" w:hAnsi="Bookman Old Style"/>
          <w:i/>
          <w:sz w:val="24"/>
          <w:szCs w:val="24"/>
        </w:rPr>
        <w:t>jawab</w:t>
      </w:r>
      <w:proofErr w:type="spellEnd"/>
      <w:r w:rsidR="000B34FE" w:rsidRPr="00570A9D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="000B34FE" w:rsidRPr="00570A9D">
        <w:rPr>
          <w:rFonts w:ascii="Bookman Old Style" w:hAnsi="Bookman Old Style"/>
          <w:i/>
          <w:sz w:val="24"/>
          <w:szCs w:val="24"/>
        </w:rPr>
        <w:t>penyelenggaraan</w:t>
      </w:r>
      <w:proofErr w:type="spellEnd"/>
      <w:r w:rsidR="000B34FE" w:rsidRPr="00570A9D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="000B34FE" w:rsidRPr="00570A9D">
        <w:rPr>
          <w:rFonts w:ascii="Bookman Old Style" w:hAnsi="Bookman Old Style"/>
          <w:i/>
          <w:sz w:val="24"/>
          <w:szCs w:val="24"/>
        </w:rPr>
        <w:t>kekuasaan</w:t>
      </w:r>
      <w:proofErr w:type="spellEnd"/>
      <w:r w:rsidR="000B34FE" w:rsidRPr="00570A9D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="000B34FE" w:rsidRPr="00570A9D">
        <w:rPr>
          <w:rFonts w:ascii="Bookman Old Style" w:hAnsi="Bookman Old Style"/>
          <w:i/>
          <w:sz w:val="24"/>
          <w:szCs w:val="24"/>
        </w:rPr>
        <w:t>kehakiman</w:t>
      </w:r>
      <w:proofErr w:type="spellEnd"/>
      <w:r w:rsidR="003F5CAA" w:rsidRPr="00570A9D">
        <w:rPr>
          <w:rFonts w:ascii="Bookman Old Style" w:hAnsi="Bookman Old Style"/>
          <w:sz w:val="24"/>
          <w:szCs w:val="24"/>
        </w:rPr>
        <w:t>”</w:t>
      </w:r>
      <w:r w:rsidR="000B34FE" w:rsidRPr="00570A9D">
        <w:rPr>
          <w:rFonts w:ascii="Bookman Old Style" w:hAnsi="Bookman Old Style"/>
          <w:sz w:val="24"/>
          <w:szCs w:val="24"/>
        </w:rPr>
        <w:t xml:space="preserve">. </w:t>
      </w:r>
    </w:p>
    <w:p w14:paraId="1D1E5D15" w14:textId="77777777" w:rsidR="00D07036" w:rsidRDefault="00D07036" w:rsidP="000B34FE">
      <w:pPr>
        <w:shd w:val="clear" w:color="auto" w:fill="FFFFFF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30E5BEF4" w14:textId="77777777" w:rsidR="00570A9D" w:rsidRPr="00570A9D" w:rsidRDefault="000B34FE" w:rsidP="00570A9D">
      <w:pPr>
        <w:shd w:val="clear" w:color="auto" w:fill="FFFFFF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570A9D">
        <w:rPr>
          <w:rFonts w:ascii="Bookman Old Style" w:hAnsi="Bookman Old Style"/>
          <w:sz w:val="24"/>
          <w:szCs w:val="24"/>
        </w:rPr>
        <w:t xml:space="preserve">Ada </w:t>
      </w:r>
      <w:proofErr w:type="spellStart"/>
      <w:r w:rsidRPr="00570A9D">
        <w:rPr>
          <w:rFonts w:ascii="Bookman Old Style" w:hAnsi="Bookman Old Style"/>
          <w:sz w:val="24"/>
          <w:szCs w:val="24"/>
        </w:rPr>
        <w:t>dua</w:t>
      </w:r>
      <w:proofErr w:type="spellEnd"/>
      <w:r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70A9D">
        <w:rPr>
          <w:rFonts w:ascii="Bookman Old Style" w:hAnsi="Bookman Old Style"/>
          <w:sz w:val="24"/>
          <w:szCs w:val="24"/>
        </w:rPr>
        <w:t>frasa</w:t>
      </w:r>
      <w:proofErr w:type="spellEnd"/>
      <w:r w:rsidRPr="00570A9D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570A9D">
        <w:rPr>
          <w:rFonts w:ascii="Bookman Old Style" w:hAnsi="Bookman Old Style"/>
          <w:sz w:val="24"/>
          <w:szCs w:val="24"/>
        </w:rPr>
        <w:t>perlu</w:t>
      </w:r>
      <w:proofErr w:type="spellEnd"/>
      <w:r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70A9D">
        <w:rPr>
          <w:rFonts w:ascii="Bookman Old Style" w:hAnsi="Bookman Old Style"/>
          <w:sz w:val="24"/>
          <w:szCs w:val="24"/>
        </w:rPr>
        <w:t>dikritisi</w:t>
      </w:r>
      <w:proofErr w:type="spellEnd"/>
      <w:r w:rsidRPr="00570A9D"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 w:rsidRPr="00570A9D">
        <w:rPr>
          <w:rFonts w:ascii="Bookman Old Style" w:hAnsi="Bookman Old Style"/>
          <w:sz w:val="24"/>
          <w:szCs w:val="24"/>
        </w:rPr>
        <w:t>dalam</w:t>
      </w:r>
      <w:proofErr w:type="spellEnd"/>
      <w:r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70A9D">
        <w:rPr>
          <w:rFonts w:ascii="Bookman Old Style" w:hAnsi="Bookman Old Style"/>
          <w:sz w:val="24"/>
          <w:szCs w:val="24"/>
        </w:rPr>
        <w:t>rumusan</w:t>
      </w:r>
      <w:proofErr w:type="spellEnd"/>
      <w:r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70A9D">
        <w:rPr>
          <w:rFonts w:ascii="Bookman Old Style" w:hAnsi="Bookman Old Style"/>
          <w:sz w:val="24"/>
          <w:szCs w:val="24"/>
        </w:rPr>
        <w:t>pasal</w:t>
      </w:r>
      <w:proofErr w:type="spellEnd"/>
      <w:r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70A9D">
        <w:rPr>
          <w:rFonts w:ascii="Bookman Old Style" w:hAnsi="Bookman Old Style"/>
          <w:sz w:val="24"/>
          <w:szCs w:val="24"/>
        </w:rPr>
        <w:t>tersebut</w:t>
      </w:r>
      <w:proofErr w:type="spellEnd"/>
      <w:r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70A9D">
        <w:rPr>
          <w:rFonts w:ascii="Bookman Old Style" w:hAnsi="Bookman Old Style"/>
          <w:sz w:val="24"/>
          <w:szCs w:val="24"/>
        </w:rPr>
        <w:t>yakni</w:t>
      </w:r>
      <w:proofErr w:type="spellEnd"/>
      <w:r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70A9D">
        <w:rPr>
          <w:rFonts w:ascii="Bookman Old Style" w:hAnsi="Bookman Old Style"/>
          <w:sz w:val="24"/>
          <w:szCs w:val="24"/>
        </w:rPr>
        <w:t>kewajiban</w:t>
      </w:r>
      <w:proofErr w:type="spellEnd"/>
      <w:r w:rsidRPr="00570A9D"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 w:rsidRPr="00570A9D">
        <w:rPr>
          <w:rFonts w:ascii="Bookman Old Style" w:hAnsi="Bookman Old Style"/>
          <w:sz w:val="24"/>
          <w:szCs w:val="24"/>
        </w:rPr>
        <w:t>memberikan</w:t>
      </w:r>
      <w:proofErr w:type="spellEnd"/>
      <w:r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70A9D">
        <w:rPr>
          <w:rFonts w:ascii="Bookman Old Style" w:hAnsi="Bookman Old Style"/>
          <w:sz w:val="24"/>
          <w:szCs w:val="24"/>
        </w:rPr>
        <w:t>jaminan</w:t>
      </w:r>
      <w:proofErr w:type="spellEnd"/>
      <w:r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70A9D">
        <w:rPr>
          <w:rFonts w:ascii="Bookman Old Style" w:hAnsi="Bookman Old Style"/>
          <w:sz w:val="24"/>
          <w:szCs w:val="24"/>
        </w:rPr>
        <w:t>keamanan</w:t>
      </w:r>
      <w:proofErr w:type="spellEnd"/>
      <w:r w:rsidRPr="00570A9D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Pr="00570A9D">
        <w:rPr>
          <w:rFonts w:ascii="Bookman Old Style" w:hAnsi="Bookman Old Style"/>
          <w:sz w:val="24"/>
          <w:szCs w:val="24"/>
        </w:rPr>
        <w:t>penyelenggaraan</w:t>
      </w:r>
      <w:proofErr w:type="spellEnd"/>
      <w:r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70A9D">
        <w:rPr>
          <w:rFonts w:ascii="Bookman Old Style" w:hAnsi="Bookman Old Style"/>
          <w:sz w:val="24"/>
          <w:szCs w:val="24"/>
        </w:rPr>
        <w:t>kekuasaan</w:t>
      </w:r>
      <w:proofErr w:type="spellEnd"/>
      <w:r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70A9D">
        <w:rPr>
          <w:rFonts w:ascii="Bookman Old Style" w:hAnsi="Bookman Old Style"/>
          <w:sz w:val="24"/>
          <w:szCs w:val="24"/>
        </w:rPr>
        <w:t>kehakiman</w:t>
      </w:r>
      <w:proofErr w:type="spellEnd"/>
      <w:r w:rsidRPr="00570A9D">
        <w:rPr>
          <w:rFonts w:ascii="Bookman Old Style" w:hAnsi="Bookman Old Style"/>
          <w:sz w:val="24"/>
          <w:szCs w:val="24"/>
        </w:rPr>
        <w:t>.</w:t>
      </w:r>
      <w:r w:rsidR="00570A9D" w:rsidRPr="00570A9D">
        <w:rPr>
          <w:rFonts w:ascii="Bookman Old Style" w:hAnsi="Bookman Old Style"/>
          <w:sz w:val="24"/>
          <w:szCs w:val="24"/>
        </w:rPr>
        <w:t xml:space="preserve"> </w:t>
      </w:r>
      <w:r w:rsidR="00D0703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0A9D" w:rsidRPr="00570A9D">
        <w:rPr>
          <w:rFonts w:ascii="Bookman Old Style" w:hAnsi="Bookman Old Style"/>
          <w:sz w:val="24"/>
          <w:szCs w:val="24"/>
        </w:rPr>
        <w:t>Secara</w:t>
      </w:r>
      <w:proofErr w:type="spellEnd"/>
      <w:r w:rsidR="00570A9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0A9D" w:rsidRPr="00570A9D">
        <w:rPr>
          <w:rFonts w:ascii="Bookman Old Style" w:hAnsi="Bookman Old Style"/>
          <w:sz w:val="24"/>
          <w:szCs w:val="24"/>
        </w:rPr>
        <w:t>terminologi</w:t>
      </w:r>
      <w:proofErr w:type="spellEnd"/>
      <w:r w:rsidR="00570A9D" w:rsidRPr="00570A9D">
        <w:rPr>
          <w:rFonts w:ascii="Bookman Old Style" w:hAnsi="Bookman Old Style"/>
          <w:sz w:val="24"/>
          <w:szCs w:val="24"/>
        </w:rPr>
        <w:t xml:space="preserve">, negara </w:t>
      </w:r>
      <w:proofErr w:type="spellStart"/>
      <w:r w:rsidR="00570A9D" w:rsidRPr="00570A9D">
        <w:rPr>
          <w:rFonts w:ascii="Bookman Old Style" w:hAnsi="Bookman Old Style"/>
          <w:sz w:val="24"/>
          <w:szCs w:val="24"/>
        </w:rPr>
        <w:t>diartikan</w:t>
      </w:r>
      <w:proofErr w:type="spellEnd"/>
      <w:r w:rsidR="00570A9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0A9D" w:rsidRPr="00570A9D">
        <w:rPr>
          <w:rFonts w:ascii="Bookman Old Style" w:hAnsi="Bookman Old Style"/>
          <w:sz w:val="24"/>
          <w:szCs w:val="24"/>
        </w:rPr>
        <w:t>sebagai</w:t>
      </w:r>
      <w:proofErr w:type="spellEnd"/>
      <w:r w:rsidR="00570A9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0A9D" w:rsidRPr="00570A9D">
        <w:rPr>
          <w:rFonts w:ascii="Bookman Old Style" w:hAnsi="Bookman Old Style"/>
          <w:sz w:val="24"/>
          <w:szCs w:val="24"/>
        </w:rPr>
        <w:t>organisasi</w:t>
      </w:r>
      <w:proofErr w:type="spellEnd"/>
      <w:r w:rsidR="00570A9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0A9D" w:rsidRPr="00570A9D">
        <w:rPr>
          <w:rFonts w:ascii="Bookman Old Style" w:hAnsi="Bookman Old Style"/>
          <w:sz w:val="24"/>
          <w:szCs w:val="24"/>
        </w:rPr>
        <w:t>tertinggi</w:t>
      </w:r>
      <w:proofErr w:type="spellEnd"/>
      <w:r w:rsidR="00570A9D" w:rsidRPr="00570A9D"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 w:rsidR="00570A9D" w:rsidRPr="00570A9D">
        <w:rPr>
          <w:rFonts w:ascii="Bookman Old Style" w:hAnsi="Bookman Old Style"/>
          <w:sz w:val="24"/>
          <w:szCs w:val="24"/>
        </w:rPr>
        <w:t>antara</w:t>
      </w:r>
      <w:proofErr w:type="spellEnd"/>
      <w:r w:rsidR="00570A9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0A9D" w:rsidRPr="00570A9D">
        <w:rPr>
          <w:rFonts w:ascii="Bookman Old Style" w:hAnsi="Bookman Old Style"/>
          <w:sz w:val="24"/>
          <w:szCs w:val="24"/>
        </w:rPr>
        <w:t>satu</w:t>
      </w:r>
      <w:proofErr w:type="spellEnd"/>
      <w:r w:rsidR="00570A9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0A9D" w:rsidRPr="00570A9D">
        <w:rPr>
          <w:rFonts w:ascii="Bookman Old Style" w:hAnsi="Bookman Old Style"/>
          <w:sz w:val="24"/>
          <w:szCs w:val="24"/>
        </w:rPr>
        <w:t>kelompok</w:t>
      </w:r>
      <w:proofErr w:type="spellEnd"/>
      <w:r w:rsidR="00570A9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0A9D" w:rsidRPr="00570A9D">
        <w:rPr>
          <w:rFonts w:ascii="Bookman Old Style" w:hAnsi="Bookman Old Style"/>
          <w:sz w:val="24"/>
          <w:szCs w:val="24"/>
        </w:rPr>
        <w:t>masyarakat</w:t>
      </w:r>
      <w:proofErr w:type="spellEnd"/>
      <w:r w:rsidR="00570A9D" w:rsidRPr="00570A9D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="00570A9D" w:rsidRPr="00570A9D">
        <w:rPr>
          <w:rFonts w:ascii="Bookman Old Style" w:hAnsi="Bookman Old Style"/>
          <w:sz w:val="24"/>
          <w:szCs w:val="24"/>
        </w:rPr>
        <w:t>memiliki</w:t>
      </w:r>
      <w:proofErr w:type="spellEnd"/>
      <w:r w:rsidR="00570A9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0A9D" w:rsidRPr="00570A9D">
        <w:rPr>
          <w:rFonts w:ascii="Bookman Old Style" w:hAnsi="Bookman Old Style"/>
          <w:sz w:val="24"/>
          <w:szCs w:val="24"/>
        </w:rPr>
        <w:t>cita-cita</w:t>
      </w:r>
      <w:proofErr w:type="spellEnd"/>
      <w:r w:rsidR="00570A9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0A9D" w:rsidRPr="00570A9D">
        <w:rPr>
          <w:rFonts w:ascii="Bookman Old Style" w:hAnsi="Bookman Old Style"/>
          <w:sz w:val="24"/>
          <w:szCs w:val="24"/>
        </w:rPr>
        <w:t>untuk</w:t>
      </w:r>
      <w:proofErr w:type="spellEnd"/>
      <w:r w:rsidR="00570A9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0A9D" w:rsidRPr="00570A9D">
        <w:rPr>
          <w:rFonts w:ascii="Bookman Old Style" w:hAnsi="Bookman Old Style"/>
          <w:sz w:val="24"/>
          <w:szCs w:val="24"/>
        </w:rPr>
        <w:t>bersatu</w:t>
      </w:r>
      <w:proofErr w:type="spellEnd"/>
      <w:r w:rsidR="00570A9D" w:rsidRPr="00570A9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570A9D" w:rsidRPr="00570A9D">
        <w:rPr>
          <w:rFonts w:ascii="Bookman Old Style" w:hAnsi="Bookman Old Style"/>
          <w:sz w:val="24"/>
          <w:szCs w:val="24"/>
        </w:rPr>
        <w:t>hidup</w:t>
      </w:r>
      <w:proofErr w:type="spellEnd"/>
      <w:r w:rsidR="00570A9D" w:rsidRPr="00570A9D"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 w:rsidR="00570A9D" w:rsidRPr="00570A9D">
        <w:rPr>
          <w:rFonts w:ascii="Bookman Old Style" w:hAnsi="Bookman Old Style"/>
          <w:sz w:val="24"/>
          <w:szCs w:val="24"/>
        </w:rPr>
        <w:t>dalam</w:t>
      </w:r>
      <w:proofErr w:type="spellEnd"/>
      <w:r w:rsidR="00570A9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0A9D" w:rsidRPr="00570A9D">
        <w:rPr>
          <w:rFonts w:ascii="Bookman Old Style" w:hAnsi="Bookman Old Style"/>
          <w:sz w:val="24"/>
          <w:szCs w:val="24"/>
        </w:rPr>
        <w:t>suatu</w:t>
      </w:r>
      <w:proofErr w:type="spellEnd"/>
      <w:r w:rsidR="00570A9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0A9D" w:rsidRPr="00570A9D">
        <w:rPr>
          <w:rFonts w:ascii="Bookman Old Style" w:hAnsi="Bookman Old Style"/>
          <w:sz w:val="24"/>
          <w:szCs w:val="24"/>
        </w:rPr>
        <w:t>kawasan</w:t>
      </w:r>
      <w:proofErr w:type="spellEnd"/>
      <w:r w:rsidR="00570A9D" w:rsidRPr="00570A9D">
        <w:rPr>
          <w:rFonts w:ascii="Bookman Old Style" w:hAnsi="Bookman Old Style"/>
          <w:sz w:val="24"/>
          <w:szCs w:val="24"/>
        </w:rPr>
        <w:t xml:space="preserve">, dan </w:t>
      </w:r>
      <w:proofErr w:type="spellStart"/>
      <w:r w:rsidR="00570A9D" w:rsidRPr="00570A9D">
        <w:rPr>
          <w:rFonts w:ascii="Bookman Old Style" w:hAnsi="Bookman Old Style"/>
          <w:sz w:val="24"/>
          <w:szCs w:val="24"/>
        </w:rPr>
        <w:t>mempunyai</w:t>
      </w:r>
      <w:proofErr w:type="spellEnd"/>
      <w:r w:rsidR="00570A9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0A9D" w:rsidRPr="00570A9D">
        <w:rPr>
          <w:rFonts w:ascii="Bookman Old Style" w:hAnsi="Bookman Old Style"/>
          <w:sz w:val="24"/>
          <w:szCs w:val="24"/>
        </w:rPr>
        <w:t>pemerintahan</w:t>
      </w:r>
      <w:proofErr w:type="spellEnd"/>
      <w:r w:rsidR="00570A9D" w:rsidRPr="00570A9D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="00570A9D" w:rsidRPr="00570A9D">
        <w:rPr>
          <w:rFonts w:ascii="Bookman Old Style" w:hAnsi="Bookman Old Style"/>
          <w:sz w:val="24"/>
          <w:szCs w:val="24"/>
        </w:rPr>
        <w:t>berdaulat</w:t>
      </w:r>
      <w:proofErr w:type="spellEnd"/>
      <w:r w:rsidR="00570A9D" w:rsidRPr="00570A9D">
        <w:rPr>
          <w:rStyle w:val="FootnoteReference"/>
          <w:rFonts w:ascii="Bookman Old Style" w:hAnsi="Bookman Old Style"/>
          <w:sz w:val="24"/>
          <w:szCs w:val="24"/>
        </w:rPr>
        <w:footnoteReference w:id="3"/>
      </w:r>
      <w:r w:rsidR="00570A9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0A9D" w:rsidRPr="00570A9D">
        <w:rPr>
          <w:rFonts w:ascii="Bookman Old Style" w:hAnsi="Bookman Old Style"/>
          <w:sz w:val="24"/>
          <w:szCs w:val="24"/>
        </w:rPr>
        <w:t>sedangkan</w:t>
      </w:r>
      <w:proofErr w:type="spellEnd"/>
      <w:r w:rsidR="00570A9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0A9D" w:rsidRPr="00570A9D">
        <w:rPr>
          <w:rFonts w:ascii="Bookman Old Style" w:hAnsi="Bookman Old Style"/>
          <w:sz w:val="24"/>
          <w:szCs w:val="24"/>
        </w:rPr>
        <w:t>alat</w:t>
      </w:r>
      <w:proofErr w:type="spellEnd"/>
      <w:r w:rsidR="00570A9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0A9D" w:rsidRPr="00570A9D">
        <w:rPr>
          <w:rFonts w:ascii="Bookman Old Style" w:hAnsi="Bookman Old Style"/>
          <w:sz w:val="24"/>
          <w:szCs w:val="24"/>
        </w:rPr>
        <w:t>kelengkapan</w:t>
      </w:r>
      <w:proofErr w:type="spellEnd"/>
      <w:r w:rsidR="00570A9D" w:rsidRPr="00570A9D">
        <w:rPr>
          <w:rFonts w:ascii="Bookman Old Style" w:hAnsi="Bookman Old Style"/>
          <w:sz w:val="24"/>
          <w:szCs w:val="24"/>
        </w:rPr>
        <w:t xml:space="preserve"> negara yang </w:t>
      </w:r>
      <w:proofErr w:type="spellStart"/>
      <w:r w:rsidR="00570A9D" w:rsidRPr="00570A9D">
        <w:rPr>
          <w:rFonts w:ascii="Bookman Old Style" w:hAnsi="Bookman Old Style"/>
          <w:sz w:val="24"/>
          <w:szCs w:val="24"/>
        </w:rPr>
        <w:t>bertugas</w:t>
      </w:r>
      <w:proofErr w:type="spellEnd"/>
      <w:r w:rsidR="00570A9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0A9D" w:rsidRPr="00570A9D">
        <w:rPr>
          <w:rFonts w:ascii="Bookman Old Style" w:hAnsi="Bookman Old Style"/>
          <w:sz w:val="24"/>
          <w:szCs w:val="24"/>
        </w:rPr>
        <w:t>memimpin</w:t>
      </w:r>
      <w:proofErr w:type="spellEnd"/>
      <w:r w:rsidR="00570A9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0A9D" w:rsidRPr="00570A9D">
        <w:rPr>
          <w:rFonts w:ascii="Bookman Old Style" w:hAnsi="Bookman Old Style"/>
          <w:sz w:val="24"/>
          <w:szCs w:val="24"/>
        </w:rPr>
        <w:t>organisasi</w:t>
      </w:r>
      <w:proofErr w:type="spellEnd"/>
      <w:r w:rsidR="00570A9D" w:rsidRPr="00570A9D"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 w:rsidR="00570A9D" w:rsidRPr="00570A9D">
        <w:rPr>
          <w:rFonts w:ascii="Bookman Old Style" w:hAnsi="Bookman Old Style"/>
          <w:sz w:val="24"/>
          <w:szCs w:val="24"/>
        </w:rPr>
        <w:t>untuk</w:t>
      </w:r>
      <w:proofErr w:type="spellEnd"/>
      <w:r w:rsidR="00570A9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0A9D" w:rsidRPr="00570A9D">
        <w:rPr>
          <w:rFonts w:ascii="Bookman Old Style" w:hAnsi="Bookman Old Style"/>
          <w:sz w:val="24"/>
          <w:szCs w:val="24"/>
        </w:rPr>
        <w:t>mencapai</w:t>
      </w:r>
      <w:proofErr w:type="spellEnd"/>
      <w:r w:rsidR="00570A9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0A9D" w:rsidRPr="00570A9D">
        <w:rPr>
          <w:rFonts w:ascii="Bookman Old Style" w:hAnsi="Bookman Old Style"/>
          <w:sz w:val="24"/>
          <w:szCs w:val="24"/>
        </w:rPr>
        <w:t>tujuan</w:t>
      </w:r>
      <w:proofErr w:type="spellEnd"/>
      <w:r w:rsidR="00570A9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0A9D" w:rsidRPr="00570A9D">
        <w:rPr>
          <w:rFonts w:ascii="Bookman Old Style" w:hAnsi="Bookman Old Style"/>
          <w:sz w:val="24"/>
          <w:szCs w:val="24"/>
        </w:rPr>
        <w:t>bersama</w:t>
      </w:r>
      <w:proofErr w:type="spellEnd"/>
      <w:r w:rsidR="00570A9D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70A9D" w:rsidRPr="00570A9D">
        <w:rPr>
          <w:rFonts w:ascii="Bookman Old Style" w:hAnsi="Bookman Old Style"/>
          <w:sz w:val="24"/>
          <w:szCs w:val="24"/>
        </w:rPr>
        <w:t>did</w:t>
      </w:r>
      <w:r w:rsidR="00DB3D22">
        <w:rPr>
          <w:rFonts w:ascii="Bookman Old Style" w:hAnsi="Bookman Old Style"/>
          <w:sz w:val="24"/>
          <w:szCs w:val="24"/>
        </w:rPr>
        <w:t>irikannya</w:t>
      </w:r>
      <w:proofErr w:type="spellEnd"/>
      <w:r w:rsidR="00DB3D2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B3D22">
        <w:rPr>
          <w:rFonts w:ascii="Bookman Old Style" w:hAnsi="Bookman Old Style"/>
          <w:sz w:val="24"/>
          <w:szCs w:val="24"/>
        </w:rPr>
        <w:t>sebuah</w:t>
      </w:r>
      <w:proofErr w:type="spellEnd"/>
      <w:r w:rsidR="00DB3D22"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 w:rsidR="00DB3D22">
        <w:rPr>
          <w:rFonts w:ascii="Bookman Old Style" w:hAnsi="Bookman Old Style"/>
          <w:sz w:val="24"/>
          <w:szCs w:val="24"/>
        </w:rPr>
        <w:t>adalah</w:t>
      </w:r>
      <w:proofErr w:type="spellEnd"/>
      <w:r w:rsidR="00DB3D2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B3D22">
        <w:rPr>
          <w:rFonts w:ascii="Bookman Old Style" w:hAnsi="Bookman Old Style"/>
          <w:sz w:val="24"/>
          <w:szCs w:val="24"/>
        </w:rPr>
        <w:t>p</w:t>
      </w:r>
      <w:r w:rsidR="00570A9D" w:rsidRPr="00570A9D">
        <w:rPr>
          <w:rFonts w:ascii="Bookman Old Style" w:hAnsi="Bookman Old Style"/>
          <w:sz w:val="24"/>
          <w:szCs w:val="24"/>
        </w:rPr>
        <w:t>emerintah</w:t>
      </w:r>
      <w:proofErr w:type="spellEnd"/>
      <w:r w:rsidR="00570A9D" w:rsidRPr="00570A9D">
        <w:rPr>
          <w:rFonts w:ascii="Bookman Old Style" w:hAnsi="Bookman Old Style"/>
          <w:sz w:val="24"/>
          <w:szCs w:val="24"/>
        </w:rPr>
        <w:t xml:space="preserve">. </w:t>
      </w:r>
    </w:p>
    <w:p w14:paraId="78DB65B0" w14:textId="77777777" w:rsidR="00C41937" w:rsidRDefault="00C41937" w:rsidP="00570A9D">
      <w:pPr>
        <w:shd w:val="clear" w:color="auto" w:fill="FFFFFF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13D902FB" w14:textId="77777777" w:rsidR="00D407DF" w:rsidRDefault="00570A9D" w:rsidP="006C2D2A">
      <w:pPr>
        <w:shd w:val="clear" w:color="auto" w:fill="FFFFFF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70A9D">
        <w:rPr>
          <w:rFonts w:ascii="Bookman Old Style" w:hAnsi="Bookman Old Style"/>
          <w:sz w:val="24"/>
          <w:szCs w:val="24"/>
        </w:rPr>
        <w:t>Jaminan</w:t>
      </w:r>
      <w:proofErr w:type="spellEnd"/>
      <w:r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70A9D">
        <w:rPr>
          <w:rFonts w:ascii="Bookman Old Style" w:hAnsi="Bookman Old Style"/>
          <w:sz w:val="24"/>
          <w:szCs w:val="24"/>
        </w:rPr>
        <w:t>keamanan</w:t>
      </w:r>
      <w:proofErr w:type="spellEnd"/>
      <w:r w:rsidRPr="00570A9D">
        <w:rPr>
          <w:rFonts w:ascii="Bookman Old Style" w:hAnsi="Bookman Old Style"/>
          <w:sz w:val="24"/>
          <w:szCs w:val="24"/>
        </w:rPr>
        <w:t xml:space="preserve"> hakim </w:t>
      </w:r>
      <w:r w:rsidR="00D07036">
        <w:rPr>
          <w:rFonts w:ascii="Bookman Old Style" w:hAnsi="Bookman Old Style"/>
          <w:sz w:val="24"/>
          <w:szCs w:val="24"/>
        </w:rPr>
        <w:t xml:space="preserve">oleh </w:t>
      </w:r>
      <w:proofErr w:type="spellStart"/>
      <w:r w:rsidR="00D07036">
        <w:rPr>
          <w:rFonts w:ascii="Bookman Old Style" w:hAnsi="Bookman Old Style"/>
          <w:sz w:val="24"/>
          <w:szCs w:val="24"/>
        </w:rPr>
        <w:t>pemerintah</w:t>
      </w:r>
      <w:proofErr w:type="spellEnd"/>
      <w:r w:rsidR="00D0703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07036">
        <w:rPr>
          <w:rFonts w:ascii="Bookman Old Style" w:hAnsi="Bookman Old Style"/>
          <w:sz w:val="24"/>
          <w:szCs w:val="24"/>
        </w:rPr>
        <w:t>melalui</w:t>
      </w:r>
      <w:proofErr w:type="spellEnd"/>
      <w:r w:rsidR="00D0703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70A9D">
        <w:rPr>
          <w:rFonts w:ascii="Bookman Old Style" w:hAnsi="Bookman Old Style"/>
          <w:sz w:val="24"/>
          <w:szCs w:val="24"/>
        </w:rPr>
        <w:t>aparat</w:t>
      </w:r>
      <w:proofErr w:type="spellEnd"/>
      <w:r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70A9D">
        <w:rPr>
          <w:rFonts w:ascii="Bookman Old Style" w:hAnsi="Bookman Old Style"/>
          <w:sz w:val="24"/>
          <w:szCs w:val="24"/>
        </w:rPr>
        <w:t>penegak</w:t>
      </w:r>
      <w:proofErr w:type="spellEnd"/>
      <w:r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70A9D">
        <w:rPr>
          <w:rFonts w:ascii="Bookman Old Style" w:hAnsi="Bookman Old Style"/>
          <w:sz w:val="24"/>
          <w:szCs w:val="24"/>
        </w:rPr>
        <w:t>hukum</w:t>
      </w:r>
      <w:proofErr w:type="spellEnd"/>
      <w:r w:rsidRPr="00570A9D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="00352C5D">
        <w:rPr>
          <w:rFonts w:ascii="Bookman Old Style" w:hAnsi="Bookman Old Style"/>
          <w:sz w:val="24"/>
          <w:szCs w:val="24"/>
        </w:rPr>
        <w:t>berwenang</w:t>
      </w:r>
      <w:proofErr w:type="spellEnd"/>
      <w:r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C2D2A">
        <w:rPr>
          <w:rFonts w:ascii="Bookman Old Style" w:hAnsi="Bookman Old Style"/>
          <w:sz w:val="24"/>
          <w:szCs w:val="24"/>
        </w:rPr>
        <w:t>dilakukan</w:t>
      </w:r>
      <w:proofErr w:type="spellEnd"/>
      <w:r w:rsidR="00C4193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41937">
        <w:rPr>
          <w:rFonts w:ascii="Bookman Old Style" w:hAnsi="Bookman Old Style"/>
          <w:sz w:val="24"/>
          <w:szCs w:val="24"/>
        </w:rPr>
        <w:t>melalui</w:t>
      </w:r>
      <w:proofErr w:type="spellEnd"/>
      <w:r w:rsidR="006C2D2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C2D2A">
        <w:rPr>
          <w:rFonts w:ascii="Bookman Old Style" w:hAnsi="Bookman Old Style"/>
          <w:sz w:val="24"/>
          <w:szCs w:val="24"/>
        </w:rPr>
        <w:t>koordinasi</w:t>
      </w:r>
      <w:proofErr w:type="spellEnd"/>
      <w:r w:rsidR="006C2D2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C2D2A">
        <w:rPr>
          <w:rFonts w:ascii="Bookman Old Style" w:hAnsi="Bookman Old Style"/>
          <w:sz w:val="24"/>
          <w:szCs w:val="24"/>
        </w:rPr>
        <w:t>antara</w:t>
      </w:r>
      <w:proofErr w:type="spellEnd"/>
      <w:r w:rsidR="006C2D2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C2D2A">
        <w:rPr>
          <w:rFonts w:ascii="Bookman Old Style" w:hAnsi="Bookman Old Style"/>
          <w:sz w:val="24"/>
          <w:szCs w:val="24"/>
        </w:rPr>
        <w:t>pengadilan</w:t>
      </w:r>
      <w:proofErr w:type="spellEnd"/>
      <w:r w:rsidR="006C2D2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C2D2A">
        <w:rPr>
          <w:rFonts w:ascii="Bookman Old Style" w:hAnsi="Bookman Old Style"/>
          <w:sz w:val="24"/>
          <w:szCs w:val="24"/>
        </w:rPr>
        <w:t>dengan</w:t>
      </w:r>
      <w:proofErr w:type="spellEnd"/>
      <w:r w:rsidR="006C2D2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C2D2A">
        <w:rPr>
          <w:rFonts w:ascii="Bookman Old Style" w:hAnsi="Bookman Old Style"/>
          <w:sz w:val="24"/>
          <w:szCs w:val="24"/>
        </w:rPr>
        <w:t>pihak</w:t>
      </w:r>
      <w:proofErr w:type="spellEnd"/>
      <w:r w:rsidR="006C2D2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C2D2A">
        <w:rPr>
          <w:rFonts w:ascii="Bookman Old Style" w:hAnsi="Bookman Old Style"/>
          <w:sz w:val="24"/>
          <w:szCs w:val="24"/>
        </w:rPr>
        <w:t>kepolisian</w:t>
      </w:r>
      <w:proofErr w:type="spellEnd"/>
      <w:r w:rsidR="006C2D2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41937">
        <w:rPr>
          <w:rFonts w:ascii="Bookman Old Style" w:hAnsi="Bookman Old Style"/>
          <w:sz w:val="24"/>
          <w:szCs w:val="24"/>
        </w:rPr>
        <w:t>merujuk</w:t>
      </w:r>
      <w:proofErr w:type="spellEnd"/>
      <w:r w:rsidR="00C41937">
        <w:rPr>
          <w:rFonts w:ascii="Bookman Old Style" w:hAnsi="Bookman Old Style"/>
          <w:sz w:val="24"/>
          <w:szCs w:val="24"/>
        </w:rPr>
        <w:t xml:space="preserve"> pada</w:t>
      </w:r>
      <w:r w:rsidR="00D407D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407DF">
        <w:rPr>
          <w:rFonts w:ascii="Bookman Old Style" w:hAnsi="Bookman Old Style"/>
          <w:sz w:val="24"/>
          <w:szCs w:val="24"/>
        </w:rPr>
        <w:t>mekanisme</w:t>
      </w:r>
      <w:proofErr w:type="spellEnd"/>
      <w:r w:rsidR="00D407D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407DF">
        <w:rPr>
          <w:rFonts w:ascii="Bookman Old Style" w:hAnsi="Bookman Old Style"/>
          <w:sz w:val="24"/>
          <w:szCs w:val="24"/>
        </w:rPr>
        <w:t>umum</w:t>
      </w:r>
      <w:proofErr w:type="spellEnd"/>
      <w:r w:rsidR="00D407DF">
        <w:rPr>
          <w:rFonts w:ascii="Bookman Old Style" w:hAnsi="Bookman Old Style"/>
          <w:sz w:val="24"/>
          <w:szCs w:val="24"/>
        </w:rPr>
        <w:t xml:space="preserve"> </w:t>
      </w:r>
      <w:r w:rsidR="00C41937">
        <w:rPr>
          <w:rFonts w:ascii="Bookman Old Style" w:hAnsi="Bookman Old Style"/>
          <w:sz w:val="24"/>
          <w:szCs w:val="24"/>
        </w:rPr>
        <w:t xml:space="preserve">yang </w:t>
      </w:r>
      <w:proofErr w:type="spellStart"/>
      <w:r w:rsidR="00C41937">
        <w:rPr>
          <w:rFonts w:ascii="Bookman Old Style" w:hAnsi="Bookman Old Style"/>
          <w:sz w:val="24"/>
          <w:szCs w:val="24"/>
        </w:rPr>
        <w:t>berlaku</w:t>
      </w:r>
      <w:proofErr w:type="spellEnd"/>
      <w:r w:rsidR="00C41937">
        <w:rPr>
          <w:rFonts w:ascii="Bookman Old Style" w:hAnsi="Bookman Old Style"/>
          <w:sz w:val="24"/>
          <w:szCs w:val="24"/>
        </w:rPr>
        <w:t xml:space="preserve"> pada </w:t>
      </w:r>
      <w:proofErr w:type="spellStart"/>
      <w:r w:rsidR="00C41937">
        <w:rPr>
          <w:rFonts w:ascii="Bookman Old Style" w:hAnsi="Bookman Old Style"/>
          <w:sz w:val="24"/>
          <w:szCs w:val="24"/>
        </w:rPr>
        <w:t>instansi</w:t>
      </w:r>
      <w:proofErr w:type="spellEnd"/>
      <w:r w:rsidR="00C41937">
        <w:rPr>
          <w:rFonts w:ascii="Bookman Old Style" w:hAnsi="Bookman Old Style"/>
          <w:sz w:val="24"/>
          <w:szCs w:val="24"/>
        </w:rPr>
        <w:t xml:space="preserve"> lain </w:t>
      </w:r>
      <w:proofErr w:type="spellStart"/>
      <w:r w:rsidR="00D407DF">
        <w:rPr>
          <w:rFonts w:ascii="Bookman Old Style" w:hAnsi="Bookman Old Style"/>
          <w:sz w:val="24"/>
          <w:szCs w:val="24"/>
        </w:rPr>
        <w:t>sedangkan</w:t>
      </w:r>
      <w:proofErr w:type="spellEnd"/>
      <w:r w:rsidR="00D407D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407DF">
        <w:rPr>
          <w:rFonts w:ascii="Bookman Old Style" w:hAnsi="Bookman Old Style"/>
          <w:sz w:val="24"/>
          <w:szCs w:val="24"/>
        </w:rPr>
        <w:t>dalam</w:t>
      </w:r>
      <w:proofErr w:type="spellEnd"/>
      <w:r w:rsidR="00D407D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41937">
        <w:rPr>
          <w:rFonts w:ascii="Bookman Old Style" w:hAnsi="Bookman Old Style"/>
          <w:sz w:val="24"/>
          <w:szCs w:val="24"/>
        </w:rPr>
        <w:t>penanganan</w:t>
      </w:r>
      <w:proofErr w:type="spellEnd"/>
      <w:r w:rsidR="00C4193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407DF">
        <w:rPr>
          <w:rFonts w:ascii="Bookman Old Style" w:hAnsi="Bookman Old Style"/>
          <w:sz w:val="24"/>
          <w:szCs w:val="24"/>
        </w:rPr>
        <w:t>perkara</w:t>
      </w:r>
      <w:proofErr w:type="spellEnd"/>
      <w:r w:rsidR="00D407D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407DF">
        <w:rPr>
          <w:rFonts w:ascii="Bookman Old Style" w:hAnsi="Bookman Old Style"/>
          <w:sz w:val="24"/>
          <w:szCs w:val="24"/>
        </w:rPr>
        <w:t>terorisme</w:t>
      </w:r>
      <w:proofErr w:type="spellEnd"/>
      <w:r w:rsidR="00C4193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C41937">
        <w:rPr>
          <w:rFonts w:ascii="Bookman Old Style" w:hAnsi="Bookman Old Style"/>
          <w:sz w:val="24"/>
          <w:szCs w:val="24"/>
        </w:rPr>
        <w:t>jaminan</w:t>
      </w:r>
      <w:proofErr w:type="spellEnd"/>
      <w:r w:rsidR="00C4193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41937">
        <w:rPr>
          <w:rFonts w:ascii="Bookman Old Style" w:hAnsi="Bookman Old Style"/>
          <w:sz w:val="24"/>
          <w:szCs w:val="24"/>
        </w:rPr>
        <w:t>keamanan</w:t>
      </w:r>
      <w:proofErr w:type="spellEnd"/>
      <w:r w:rsidR="00D407D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407DF">
        <w:rPr>
          <w:rFonts w:ascii="Bookman Old Style" w:hAnsi="Bookman Old Style"/>
          <w:sz w:val="24"/>
          <w:szCs w:val="24"/>
        </w:rPr>
        <w:t>diatur</w:t>
      </w:r>
      <w:proofErr w:type="spellEnd"/>
      <w:r w:rsidR="00D407D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407DF">
        <w:rPr>
          <w:rFonts w:ascii="Bookman Old Style" w:hAnsi="Bookman Old Style"/>
          <w:sz w:val="24"/>
          <w:szCs w:val="24"/>
        </w:rPr>
        <w:t>tersendiri</w:t>
      </w:r>
      <w:proofErr w:type="spellEnd"/>
      <w:r w:rsidR="00D407D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C2D2A" w:rsidRPr="00570A9D">
        <w:rPr>
          <w:rFonts w:ascii="Bookman Old Style" w:hAnsi="Bookman Old Style"/>
          <w:sz w:val="24"/>
          <w:szCs w:val="24"/>
        </w:rPr>
        <w:t>dalam</w:t>
      </w:r>
      <w:proofErr w:type="spellEnd"/>
      <w:r w:rsidR="006C2D2A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C2D2A" w:rsidRPr="00570A9D">
        <w:rPr>
          <w:rFonts w:ascii="Bookman Old Style" w:hAnsi="Bookman Old Style"/>
          <w:sz w:val="24"/>
          <w:szCs w:val="24"/>
        </w:rPr>
        <w:t>Peraturan</w:t>
      </w:r>
      <w:proofErr w:type="spellEnd"/>
      <w:r w:rsidR="006C2D2A" w:rsidRPr="00570A9D">
        <w:rPr>
          <w:rFonts w:ascii="Bookman Old Style" w:hAnsi="Bookman Old Style"/>
          <w:sz w:val="24"/>
          <w:szCs w:val="24"/>
        </w:rPr>
        <w:t xml:space="preserve"> Badan Nasional </w:t>
      </w:r>
      <w:proofErr w:type="spellStart"/>
      <w:r w:rsidR="006C2D2A" w:rsidRPr="00570A9D">
        <w:rPr>
          <w:rFonts w:ascii="Bookman Old Style" w:hAnsi="Bookman Old Style"/>
          <w:sz w:val="24"/>
          <w:szCs w:val="24"/>
        </w:rPr>
        <w:t>Penanggulangan</w:t>
      </w:r>
      <w:proofErr w:type="spellEnd"/>
      <w:r w:rsidR="006C2D2A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C2D2A" w:rsidRPr="00570A9D">
        <w:rPr>
          <w:rFonts w:ascii="Bookman Old Style" w:hAnsi="Bookman Old Style"/>
          <w:sz w:val="24"/>
          <w:szCs w:val="24"/>
        </w:rPr>
        <w:t>Terorisme</w:t>
      </w:r>
      <w:proofErr w:type="spellEnd"/>
      <w:r w:rsidR="006C2D2A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C2D2A" w:rsidRPr="00570A9D">
        <w:rPr>
          <w:rFonts w:ascii="Bookman Old Style" w:hAnsi="Bookman Old Style"/>
          <w:sz w:val="24"/>
          <w:szCs w:val="24"/>
        </w:rPr>
        <w:t>Nomor</w:t>
      </w:r>
      <w:proofErr w:type="spellEnd"/>
      <w:r w:rsidR="006C2D2A" w:rsidRPr="00570A9D">
        <w:rPr>
          <w:rFonts w:ascii="Bookman Old Style" w:hAnsi="Bookman Old Style"/>
          <w:sz w:val="24"/>
          <w:szCs w:val="24"/>
        </w:rPr>
        <w:t xml:space="preserve"> </w:t>
      </w:r>
      <w:r w:rsidR="006C2D2A" w:rsidRPr="00570A9D">
        <w:rPr>
          <w:rFonts w:ascii="Bookman Old Style" w:hAnsi="Bookman Old Style"/>
          <w:sz w:val="24"/>
          <w:szCs w:val="24"/>
        </w:rPr>
        <w:lastRenderedPageBreak/>
        <w:t xml:space="preserve">2 </w:t>
      </w:r>
      <w:proofErr w:type="spellStart"/>
      <w:r w:rsidR="006C2D2A" w:rsidRPr="00570A9D">
        <w:rPr>
          <w:rFonts w:ascii="Bookman Old Style" w:hAnsi="Bookman Old Style"/>
          <w:sz w:val="24"/>
          <w:szCs w:val="24"/>
        </w:rPr>
        <w:t>Tahun</w:t>
      </w:r>
      <w:proofErr w:type="spellEnd"/>
      <w:r w:rsidR="006C2D2A" w:rsidRPr="00570A9D">
        <w:rPr>
          <w:rFonts w:ascii="Bookman Old Style" w:hAnsi="Bookman Old Style"/>
          <w:sz w:val="24"/>
          <w:szCs w:val="24"/>
        </w:rPr>
        <w:t xml:space="preserve"> 2020 </w:t>
      </w:r>
      <w:proofErr w:type="spellStart"/>
      <w:r w:rsidR="006C2D2A" w:rsidRPr="00570A9D">
        <w:rPr>
          <w:rFonts w:ascii="Bookman Old Style" w:hAnsi="Bookman Old Style"/>
          <w:sz w:val="24"/>
          <w:szCs w:val="24"/>
        </w:rPr>
        <w:t>Tentang</w:t>
      </w:r>
      <w:proofErr w:type="spellEnd"/>
      <w:r w:rsidR="006C2D2A" w:rsidRPr="00570A9D">
        <w:rPr>
          <w:rFonts w:ascii="Bookman Old Style" w:hAnsi="Bookman Old Style"/>
          <w:sz w:val="24"/>
          <w:szCs w:val="24"/>
        </w:rPr>
        <w:t xml:space="preserve"> Tata Cara </w:t>
      </w:r>
      <w:proofErr w:type="spellStart"/>
      <w:r w:rsidR="006C2D2A" w:rsidRPr="00570A9D">
        <w:rPr>
          <w:rFonts w:ascii="Bookman Old Style" w:hAnsi="Bookman Old Style"/>
          <w:sz w:val="24"/>
          <w:szCs w:val="24"/>
        </w:rPr>
        <w:t>Pemberian</w:t>
      </w:r>
      <w:proofErr w:type="spellEnd"/>
      <w:r w:rsidR="006C2D2A" w:rsidRPr="00570A9D">
        <w:rPr>
          <w:rFonts w:ascii="Bookman Old Style" w:hAnsi="Bookman Old Style"/>
          <w:sz w:val="24"/>
          <w:szCs w:val="24"/>
        </w:rPr>
        <w:t xml:space="preserve"> </w:t>
      </w:r>
      <w:r w:rsidR="006C2D2A">
        <w:rPr>
          <w:rFonts w:ascii="Bookman Old Style" w:hAnsi="Bookman Old Style"/>
          <w:sz w:val="24"/>
          <w:szCs w:val="24"/>
        </w:rPr>
        <w:t>d</w:t>
      </w:r>
      <w:r w:rsidR="006C2D2A" w:rsidRPr="00570A9D">
        <w:rPr>
          <w:rFonts w:ascii="Bookman Old Style" w:hAnsi="Bookman Old Style"/>
          <w:sz w:val="24"/>
          <w:szCs w:val="24"/>
        </w:rPr>
        <w:t xml:space="preserve">an </w:t>
      </w:r>
      <w:proofErr w:type="spellStart"/>
      <w:r w:rsidR="006C2D2A" w:rsidRPr="00570A9D">
        <w:rPr>
          <w:rFonts w:ascii="Bookman Old Style" w:hAnsi="Bookman Old Style"/>
          <w:sz w:val="24"/>
          <w:szCs w:val="24"/>
        </w:rPr>
        <w:t>Pelaksanaan</w:t>
      </w:r>
      <w:proofErr w:type="spellEnd"/>
      <w:r w:rsidR="006C2D2A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C2D2A" w:rsidRPr="00570A9D">
        <w:rPr>
          <w:rFonts w:ascii="Bookman Old Style" w:hAnsi="Bookman Old Style"/>
          <w:sz w:val="24"/>
          <w:szCs w:val="24"/>
        </w:rPr>
        <w:t>Pelindungan</w:t>
      </w:r>
      <w:proofErr w:type="spellEnd"/>
      <w:r w:rsidR="006C2D2A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C2D2A" w:rsidRPr="00570A9D">
        <w:rPr>
          <w:rFonts w:ascii="Bookman Old Style" w:hAnsi="Bookman Old Style"/>
          <w:sz w:val="24"/>
          <w:szCs w:val="24"/>
        </w:rPr>
        <w:t>Bagi</w:t>
      </w:r>
      <w:proofErr w:type="spellEnd"/>
      <w:r w:rsidR="006C2D2A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C2D2A" w:rsidRPr="00570A9D">
        <w:rPr>
          <w:rFonts w:ascii="Bookman Old Style" w:hAnsi="Bookman Old Style"/>
          <w:sz w:val="24"/>
          <w:szCs w:val="24"/>
        </w:rPr>
        <w:t>Penyidik</w:t>
      </w:r>
      <w:proofErr w:type="spellEnd"/>
      <w:r w:rsidR="006C2D2A" w:rsidRPr="00570A9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6C2D2A" w:rsidRPr="00570A9D">
        <w:rPr>
          <w:rFonts w:ascii="Bookman Old Style" w:hAnsi="Bookman Old Style"/>
          <w:sz w:val="24"/>
          <w:szCs w:val="24"/>
        </w:rPr>
        <w:t>Penuntut</w:t>
      </w:r>
      <w:proofErr w:type="spellEnd"/>
      <w:r w:rsidR="006C2D2A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C2D2A" w:rsidRPr="00570A9D">
        <w:rPr>
          <w:rFonts w:ascii="Bookman Old Style" w:hAnsi="Bookman Old Style"/>
          <w:sz w:val="24"/>
          <w:szCs w:val="24"/>
        </w:rPr>
        <w:t>Umum</w:t>
      </w:r>
      <w:proofErr w:type="spellEnd"/>
      <w:r w:rsidR="006C2D2A" w:rsidRPr="00570A9D">
        <w:rPr>
          <w:rFonts w:ascii="Bookman Old Style" w:hAnsi="Bookman Old Style"/>
          <w:sz w:val="24"/>
          <w:szCs w:val="24"/>
        </w:rPr>
        <w:t xml:space="preserve">, Hakim, dan </w:t>
      </w:r>
      <w:proofErr w:type="spellStart"/>
      <w:r w:rsidR="006C2D2A" w:rsidRPr="00570A9D">
        <w:rPr>
          <w:rFonts w:ascii="Bookman Old Style" w:hAnsi="Bookman Old Style"/>
          <w:sz w:val="24"/>
          <w:szCs w:val="24"/>
        </w:rPr>
        <w:t>Petugas</w:t>
      </w:r>
      <w:proofErr w:type="spellEnd"/>
      <w:r w:rsidR="006C2D2A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C2D2A" w:rsidRPr="00570A9D">
        <w:rPr>
          <w:rFonts w:ascii="Bookman Old Style" w:hAnsi="Bookman Old Style"/>
          <w:sz w:val="24"/>
          <w:szCs w:val="24"/>
        </w:rPr>
        <w:t>Pemasyarakatan</w:t>
      </w:r>
      <w:proofErr w:type="spellEnd"/>
      <w:r w:rsidR="006C2D2A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C2D2A" w:rsidRPr="00570A9D">
        <w:rPr>
          <w:rFonts w:ascii="Bookman Old Style" w:hAnsi="Bookman Old Style"/>
          <w:sz w:val="24"/>
          <w:szCs w:val="24"/>
        </w:rPr>
        <w:t>Beserta</w:t>
      </w:r>
      <w:proofErr w:type="spellEnd"/>
      <w:r w:rsidR="006C2D2A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C2D2A" w:rsidRPr="00570A9D">
        <w:rPr>
          <w:rFonts w:ascii="Bookman Old Style" w:hAnsi="Bookman Old Style"/>
          <w:sz w:val="24"/>
          <w:szCs w:val="24"/>
        </w:rPr>
        <w:t>Keluarganya</w:t>
      </w:r>
      <w:proofErr w:type="spellEnd"/>
      <w:r w:rsidR="006C2D2A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C2D2A" w:rsidRPr="00570A9D">
        <w:rPr>
          <w:rFonts w:ascii="Bookman Old Style" w:hAnsi="Bookman Old Style"/>
          <w:sz w:val="24"/>
          <w:szCs w:val="24"/>
        </w:rPr>
        <w:t>Dalam</w:t>
      </w:r>
      <w:proofErr w:type="spellEnd"/>
      <w:r w:rsidR="006C2D2A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C2D2A" w:rsidRPr="00570A9D">
        <w:rPr>
          <w:rFonts w:ascii="Bookman Old Style" w:hAnsi="Bookman Old Style"/>
          <w:sz w:val="24"/>
          <w:szCs w:val="24"/>
        </w:rPr>
        <w:t>Perkara</w:t>
      </w:r>
      <w:proofErr w:type="spellEnd"/>
      <w:r w:rsidR="006C2D2A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C2D2A" w:rsidRPr="00570A9D">
        <w:rPr>
          <w:rFonts w:ascii="Bookman Old Style" w:hAnsi="Bookman Old Style"/>
          <w:sz w:val="24"/>
          <w:szCs w:val="24"/>
        </w:rPr>
        <w:t>Tindak</w:t>
      </w:r>
      <w:proofErr w:type="spellEnd"/>
      <w:r w:rsidR="006C2D2A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C2D2A" w:rsidRPr="00570A9D">
        <w:rPr>
          <w:rFonts w:ascii="Bookman Old Style" w:hAnsi="Bookman Old Style"/>
          <w:sz w:val="24"/>
          <w:szCs w:val="24"/>
        </w:rPr>
        <w:t>Pidana</w:t>
      </w:r>
      <w:proofErr w:type="spellEnd"/>
      <w:r w:rsidR="006C2D2A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C2D2A" w:rsidRPr="00570A9D">
        <w:rPr>
          <w:rFonts w:ascii="Bookman Old Style" w:hAnsi="Bookman Old Style"/>
          <w:sz w:val="24"/>
          <w:szCs w:val="24"/>
        </w:rPr>
        <w:t>Terorisme</w:t>
      </w:r>
      <w:proofErr w:type="spellEnd"/>
      <w:r w:rsidR="006C2D2A">
        <w:rPr>
          <w:rFonts w:ascii="Bookman Old Style" w:hAnsi="Bookman Old Style"/>
          <w:sz w:val="24"/>
          <w:szCs w:val="24"/>
        </w:rPr>
        <w:t>.</w:t>
      </w:r>
      <w:r w:rsidR="00D407DF">
        <w:rPr>
          <w:rFonts w:ascii="Bookman Old Style" w:hAnsi="Bookman Old Style"/>
          <w:sz w:val="24"/>
          <w:szCs w:val="24"/>
        </w:rPr>
        <w:t xml:space="preserve"> </w:t>
      </w:r>
    </w:p>
    <w:p w14:paraId="07541C59" w14:textId="77777777" w:rsidR="00D407DF" w:rsidRDefault="00D407DF" w:rsidP="006C2D2A">
      <w:pPr>
        <w:shd w:val="clear" w:color="auto" w:fill="FFFFFF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40D0288C" w14:textId="77777777" w:rsidR="000B34FE" w:rsidRPr="00570A9D" w:rsidRDefault="00D407DF" w:rsidP="000B34FE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Bookman Old Style" w:hAnsi="Bookman Old Style"/>
          <w:sz w:val="24"/>
          <w:szCs w:val="24"/>
        </w:rPr>
        <w:t>Jaminan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keamanan</w:t>
      </w:r>
      <w:proofErr w:type="spellEnd"/>
      <w:r>
        <w:rPr>
          <w:rFonts w:ascii="Bookman Old Style" w:hAnsi="Bookman Old Style"/>
          <w:sz w:val="24"/>
          <w:szCs w:val="24"/>
        </w:rPr>
        <w:t xml:space="preserve"> hakim juga </w:t>
      </w:r>
      <w:proofErr w:type="spellStart"/>
      <w:r>
        <w:rPr>
          <w:rFonts w:ascii="Bookman Old Style" w:hAnsi="Bookman Old Style"/>
          <w:sz w:val="24"/>
          <w:szCs w:val="24"/>
        </w:rPr>
        <w:t>memiliki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hubungan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dengan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C128C">
        <w:rPr>
          <w:rFonts w:ascii="Bookman Old Style" w:hAnsi="Bookman Old Style"/>
          <w:sz w:val="24"/>
          <w:szCs w:val="24"/>
        </w:rPr>
        <w:t>kewajiban</w:t>
      </w:r>
      <w:proofErr w:type="spellEnd"/>
      <w:r w:rsidR="00CC128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C128C">
        <w:rPr>
          <w:rFonts w:ascii="Bookman Old Style" w:hAnsi="Bookman Old Style"/>
          <w:sz w:val="24"/>
          <w:szCs w:val="24"/>
        </w:rPr>
        <w:t>menjaga</w:t>
      </w:r>
      <w:proofErr w:type="spellEnd"/>
      <w:r w:rsidR="00CC128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C128C">
        <w:rPr>
          <w:rFonts w:ascii="Bookman Old Style" w:hAnsi="Bookman Old Style"/>
          <w:sz w:val="24"/>
          <w:szCs w:val="24"/>
        </w:rPr>
        <w:t>wibawa</w:t>
      </w:r>
      <w:proofErr w:type="spellEnd"/>
      <w:r w:rsidR="00CC128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C128C">
        <w:rPr>
          <w:rFonts w:ascii="Bookman Old Style" w:hAnsi="Bookman Old Style"/>
          <w:sz w:val="24"/>
          <w:szCs w:val="24"/>
        </w:rPr>
        <w:t>peradilan</w:t>
      </w:r>
      <w:proofErr w:type="spellEnd"/>
      <w:r w:rsidR="00CC128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C128C">
        <w:rPr>
          <w:rFonts w:ascii="Bookman Old Style" w:hAnsi="Bookman Old Style"/>
          <w:sz w:val="24"/>
          <w:szCs w:val="24"/>
        </w:rPr>
        <w:t>sebagaimana</w:t>
      </w:r>
      <w:proofErr w:type="spellEnd"/>
      <w:r w:rsidR="00CC128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C128C">
        <w:rPr>
          <w:rFonts w:ascii="Bookman Old Style" w:hAnsi="Bookman Old Style"/>
          <w:sz w:val="24"/>
          <w:szCs w:val="24"/>
        </w:rPr>
        <w:t>maksud</w:t>
      </w:r>
      <w:proofErr w:type="spellEnd"/>
      <w:r w:rsidR="00CC128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Penjelasan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Umum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Undang-Undang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Nomor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14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Tahun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1985 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tentang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Mahkamah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Agung yang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menegaskan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“Demi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menjamin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terciptanya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suasana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sebaik-baiknya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bagi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penyelenggaraan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peradilan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guna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menegakkan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hukum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dan 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keadilan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berdasarkan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Pancasila, 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maka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perlu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pula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dibuat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suatu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 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undang-undang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mengatur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 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penindakan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terhadap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 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perbuatan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, 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tingkah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laku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sikap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dan/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 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ucapan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merendahkan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  dan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merongrong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kewibawaan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martabat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, dan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kehormatan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badan 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peradilan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dikenal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sebagai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"</w:t>
      </w:r>
      <w:r w:rsidR="000B34FE" w:rsidRPr="00570A9D">
        <w:rPr>
          <w:rStyle w:val="Emphasis"/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Contempt of Court</w:t>
      </w:r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 ".</w:t>
      </w:r>
    </w:p>
    <w:p w14:paraId="0CB04EC4" w14:textId="77777777" w:rsidR="000B34FE" w:rsidRPr="00570A9D" w:rsidRDefault="000B34FE" w:rsidP="000B34FE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</w:pPr>
    </w:p>
    <w:p w14:paraId="62CA68C1" w14:textId="77777777" w:rsidR="00873F44" w:rsidRDefault="00CC128C" w:rsidP="000B34FE">
      <w:pPr>
        <w:shd w:val="clear" w:color="auto" w:fill="FFFFFF"/>
        <w:spacing w:after="0" w:line="360" w:lineRule="auto"/>
        <w:jc w:val="both"/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saat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hendaknya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pengadilan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memastikan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koordinasi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pihak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keamanan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terkait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dilakukan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optimal dan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menjalankan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p</w:t>
      </w:r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rotokol</w:t>
      </w:r>
      <w:proofErr w:type="spellEnd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0B34FE" w:rsidRPr="00570A9D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keamanan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sebagaimana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diatur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Peraturan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Mahkamah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Agung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Nomor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5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Tahun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2020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tentang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Protokol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Persidangan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Keamanan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menghindari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berbagai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kemungkinan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munculnya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ancaman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keamanan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keselamatan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sehingga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para hakim yang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bersidang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terhindar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73F44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="00873F44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rasa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takut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terhadap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jaminan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keamanan</w:t>
      </w:r>
      <w:proofErr w:type="spellEnd"/>
      <w:r w:rsidR="00873F44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pada </w:t>
      </w:r>
      <w:proofErr w:type="spellStart"/>
      <w:r w:rsidR="00873F44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saat</w:t>
      </w:r>
      <w:proofErr w:type="spellEnd"/>
      <w:r w:rsidR="00873F44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73F44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memeriksa</w:t>
      </w:r>
      <w:proofErr w:type="spellEnd"/>
      <w:r w:rsidR="00873F44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="00873F44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memutus</w:t>
      </w:r>
      <w:proofErr w:type="spellEnd"/>
      <w:r w:rsidR="00873F44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73F44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perkara</w:t>
      </w:r>
      <w:proofErr w:type="spellEnd"/>
      <w:r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.</w:t>
      </w:r>
      <w:r w:rsidR="00873F44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73F44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Namun</w:t>
      </w:r>
      <w:proofErr w:type="spellEnd"/>
      <w:r w:rsidR="00873F44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41937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dimasa</w:t>
      </w:r>
      <w:proofErr w:type="spellEnd"/>
      <w:r w:rsidR="00C41937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41937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depan</w:t>
      </w:r>
      <w:proofErr w:type="spellEnd"/>
      <w:r w:rsidR="00C41937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873F44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perlu</w:t>
      </w:r>
      <w:proofErr w:type="spellEnd"/>
      <w:r w:rsidR="00873F44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73F44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ditelaah</w:t>
      </w:r>
      <w:proofErr w:type="spellEnd"/>
      <w:r w:rsidR="00873F44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73F44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lebih</w:t>
      </w:r>
      <w:proofErr w:type="spellEnd"/>
      <w:r w:rsidR="00873F44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73F44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lanjut</w:t>
      </w:r>
      <w:proofErr w:type="spellEnd"/>
      <w:r w:rsidR="00873F44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73F44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dukungan</w:t>
      </w:r>
      <w:proofErr w:type="spellEnd"/>
      <w:r w:rsidR="00873F44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73F44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pemerintah</w:t>
      </w:r>
      <w:proofErr w:type="spellEnd"/>
      <w:r w:rsidR="00873F44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73F44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terhadap</w:t>
      </w:r>
      <w:proofErr w:type="spellEnd"/>
      <w:r w:rsidR="00873F44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73F44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lahirnya</w:t>
      </w:r>
      <w:proofErr w:type="spellEnd"/>
      <w:r w:rsidR="00873F44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73F44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Undang-Undang</w:t>
      </w:r>
      <w:proofErr w:type="spellEnd"/>
      <w:r w:rsidR="00873F44"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73F44" w:rsidRPr="00570A9D">
        <w:rPr>
          <w:rStyle w:val="Emphasis"/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>Contempt of Court</w:t>
      </w:r>
      <w:r w:rsidR="00873F44">
        <w:rPr>
          <w:rStyle w:val="Emphasis"/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>maupun</w:t>
      </w:r>
      <w:proofErr w:type="spellEnd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>bentuk</w:t>
      </w:r>
      <w:proofErr w:type="spellEnd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>jaminan</w:t>
      </w:r>
      <w:proofErr w:type="spellEnd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>pengamanan</w:t>
      </w:r>
      <w:proofErr w:type="spellEnd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>melekat</w:t>
      </w:r>
      <w:proofErr w:type="spellEnd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>lainnya</w:t>
      </w:r>
      <w:proofErr w:type="spellEnd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>pihak</w:t>
      </w:r>
      <w:proofErr w:type="spellEnd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>berwenang</w:t>
      </w:r>
      <w:proofErr w:type="spellEnd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>termasuk</w:t>
      </w:r>
      <w:proofErr w:type="spellEnd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>penguatan</w:t>
      </w:r>
      <w:proofErr w:type="spellEnd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>pengamanan</w:t>
      </w:r>
      <w:proofErr w:type="spellEnd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 xml:space="preserve"> internal </w:t>
      </w:r>
      <w:proofErr w:type="spellStart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 xml:space="preserve"> organ </w:t>
      </w:r>
      <w:proofErr w:type="spellStart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>khusus</w:t>
      </w:r>
      <w:proofErr w:type="spellEnd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>ada</w:t>
      </w:r>
      <w:proofErr w:type="spellEnd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>disetiap</w:t>
      </w:r>
      <w:proofErr w:type="spellEnd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>pengadilan</w:t>
      </w:r>
      <w:proofErr w:type="spellEnd"/>
      <w:r w:rsidR="00873F44">
        <w:rPr>
          <w:rStyle w:val="Emphasis"/>
          <w:rFonts w:ascii="Bookman Old Style" w:hAnsi="Bookman Old Style" w:cs="Arial"/>
          <w:i w:val="0"/>
          <w:color w:val="000000" w:themeColor="text1"/>
          <w:sz w:val="24"/>
          <w:szCs w:val="24"/>
          <w:shd w:val="clear" w:color="auto" w:fill="FFFFFF"/>
        </w:rPr>
        <w:t>.</w:t>
      </w:r>
    </w:p>
    <w:p w14:paraId="0A218CC2" w14:textId="77777777" w:rsidR="00CC128C" w:rsidRDefault="00CC128C" w:rsidP="000B34FE">
      <w:pPr>
        <w:shd w:val="clear" w:color="auto" w:fill="FFFFFF"/>
        <w:spacing w:after="0" w:line="360" w:lineRule="auto"/>
        <w:jc w:val="both"/>
        <w:rPr>
          <w:rFonts w:ascii="Bookman Old Style" w:hAnsi="Bookman Old Style" w:cs="Arial"/>
          <w:color w:val="000000" w:themeColor="text1"/>
          <w:sz w:val="24"/>
          <w:szCs w:val="24"/>
          <w:shd w:val="clear" w:color="auto" w:fill="FFFFFF"/>
        </w:rPr>
      </w:pPr>
    </w:p>
    <w:p w14:paraId="44219D62" w14:textId="77777777" w:rsidR="007B37DF" w:rsidRPr="00570A9D" w:rsidRDefault="00276AA6" w:rsidP="0094639A">
      <w:pPr>
        <w:shd w:val="clear" w:color="auto" w:fill="FFFFFF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Ketakutan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berikutnya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yang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berpotensi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mempengaruhi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kemandirian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hakim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ialah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785256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opini</w:t>
      </w:r>
      <w:proofErr w:type="spellEnd"/>
      <w:r w:rsidR="00785256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785256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publik</w:t>
      </w:r>
      <w:proofErr w:type="spellEnd"/>
      <w:r w:rsidR="00785256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.</w:t>
      </w:r>
      <w:r w:rsidR="007B37DF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7B37DF" w:rsidRPr="00570A9D">
        <w:rPr>
          <w:rFonts w:ascii="Bookman Old Style" w:hAnsi="Bookman Old Style"/>
          <w:sz w:val="24"/>
          <w:szCs w:val="24"/>
        </w:rPr>
        <w:t>Secara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B37DF" w:rsidRPr="00570A9D">
        <w:rPr>
          <w:rFonts w:ascii="Bookman Old Style" w:hAnsi="Bookman Old Style"/>
          <w:sz w:val="24"/>
          <w:szCs w:val="24"/>
        </w:rPr>
        <w:t>etimologi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B37DF" w:rsidRPr="00570A9D">
        <w:rPr>
          <w:rFonts w:ascii="Bookman Old Style" w:hAnsi="Bookman Old Style"/>
          <w:sz w:val="24"/>
          <w:szCs w:val="24"/>
        </w:rPr>
        <w:t>opini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B37DF" w:rsidRPr="00570A9D">
        <w:rPr>
          <w:rFonts w:ascii="Bookman Old Style" w:hAnsi="Bookman Old Style"/>
          <w:sz w:val="24"/>
          <w:szCs w:val="24"/>
        </w:rPr>
        <w:t>publik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B37DF" w:rsidRPr="00570A9D">
        <w:rPr>
          <w:rFonts w:ascii="Bookman Old Style" w:hAnsi="Bookman Old Style"/>
          <w:sz w:val="24"/>
          <w:szCs w:val="24"/>
        </w:rPr>
        <w:t>adalah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B37DF" w:rsidRPr="00570A9D">
        <w:rPr>
          <w:rFonts w:ascii="Bookman Old Style" w:hAnsi="Bookman Old Style"/>
          <w:sz w:val="24"/>
          <w:szCs w:val="24"/>
        </w:rPr>
        <w:t>terjemahan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B37DF" w:rsidRPr="00570A9D">
        <w:rPr>
          <w:rFonts w:ascii="Bookman Old Style" w:hAnsi="Bookman Old Style"/>
          <w:sz w:val="24"/>
          <w:szCs w:val="24"/>
        </w:rPr>
        <w:t>dari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B37DF" w:rsidRPr="00570A9D">
        <w:rPr>
          <w:rFonts w:ascii="Bookman Old Style" w:hAnsi="Bookman Old Style"/>
          <w:sz w:val="24"/>
          <w:szCs w:val="24"/>
        </w:rPr>
        <w:t>bahasa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B37DF" w:rsidRPr="00570A9D">
        <w:rPr>
          <w:rFonts w:ascii="Bookman Old Style" w:hAnsi="Bookman Old Style"/>
          <w:sz w:val="24"/>
          <w:szCs w:val="24"/>
        </w:rPr>
        <w:t>Inggris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B37DF" w:rsidRPr="00570A9D">
        <w:rPr>
          <w:rFonts w:ascii="Bookman Old Style" w:hAnsi="Bookman Old Style"/>
          <w:sz w:val="24"/>
          <w:szCs w:val="24"/>
        </w:rPr>
        <w:t>yaitu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 </w:t>
      </w:r>
      <w:r w:rsidR="007B37DF" w:rsidRPr="00570A9D">
        <w:rPr>
          <w:rFonts w:ascii="Bookman Old Style" w:hAnsi="Bookman Old Style"/>
          <w:i/>
          <w:sz w:val="24"/>
          <w:szCs w:val="24"/>
        </w:rPr>
        <w:t>public opinion</w:t>
      </w:r>
      <w:r w:rsidR="007B37DF" w:rsidRPr="00570A9D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7B37DF" w:rsidRPr="00570A9D">
        <w:rPr>
          <w:rFonts w:ascii="Bookman Old Style" w:hAnsi="Bookman Old Style"/>
          <w:sz w:val="24"/>
          <w:szCs w:val="24"/>
        </w:rPr>
        <w:t>Sementara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 </w:t>
      </w:r>
      <w:r w:rsidR="007B37DF" w:rsidRPr="00570A9D">
        <w:rPr>
          <w:rFonts w:ascii="Bookman Old Style" w:hAnsi="Bookman Old Style"/>
          <w:i/>
          <w:sz w:val="24"/>
          <w:szCs w:val="24"/>
        </w:rPr>
        <w:t>public opinion</w:t>
      </w:r>
      <w:r w:rsidR="007B37DF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B37DF" w:rsidRPr="00570A9D">
        <w:rPr>
          <w:rFonts w:ascii="Bookman Old Style" w:hAnsi="Bookman Old Style"/>
          <w:sz w:val="24"/>
          <w:szCs w:val="24"/>
        </w:rPr>
        <w:t>berasal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B37DF" w:rsidRPr="00570A9D">
        <w:rPr>
          <w:rFonts w:ascii="Bookman Old Style" w:hAnsi="Bookman Old Style"/>
          <w:sz w:val="24"/>
          <w:szCs w:val="24"/>
        </w:rPr>
        <w:t>dari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B37DF" w:rsidRPr="00570A9D">
        <w:rPr>
          <w:rFonts w:ascii="Bookman Old Style" w:hAnsi="Bookman Old Style"/>
          <w:sz w:val="24"/>
          <w:szCs w:val="24"/>
        </w:rPr>
        <w:t>bahasa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B37DF" w:rsidRPr="00570A9D">
        <w:rPr>
          <w:rFonts w:ascii="Bookman Old Style" w:hAnsi="Bookman Old Style"/>
          <w:sz w:val="24"/>
          <w:szCs w:val="24"/>
        </w:rPr>
        <w:t>latin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B37DF" w:rsidRPr="00570A9D">
        <w:rPr>
          <w:rFonts w:ascii="Bookman Old Style" w:hAnsi="Bookman Old Style"/>
          <w:sz w:val="24"/>
          <w:szCs w:val="24"/>
        </w:rPr>
        <w:lastRenderedPageBreak/>
        <w:t>yaitu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B37DF" w:rsidRPr="00570A9D">
        <w:rPr>
          <w:rFonts w:ascii="Bookman Old Style" w:hAnsi="Bookman Old Style"/>
          <w:i/>
          <w:sz w:val="24"/>
          <w:szCs w:val="24"/>
        </w:rPr>
        <w:t>opinari</w:t>
      </w:r>
      <w:proofErr w:type="spellEnd"/>
      <w:r w:rsidR="007B37DF" w:rsidRPr="00570A9D">
        <w:rPr>
          <w:rFonts w:ascii="Bookman Old Style" w:hAnsi="Bookman Old Style"/>
          <w:i/>
          <w:sz w:val="24"/>
          <w:szCs w:val="24"/>
        </w:rPr>
        <w:t xml:space="preserve"> dan </w:t>
      </w:r>
      <w:proofErr w:type="spellStart"/>
      <w:r w:rsidR="007B37DF" w:rsidRPr="00570A9D">
        <w:rPr>
          <w:rFonts w:ascii="Bookman Old Style" w:hAnsi="Bookman Old Style"/>
          <w:i/>
          <w:sz w:val="24"/>
          <w:szCs w:val="24"/>
        </w:rPr>
        <w:t>publicus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7B37DF" w:rsidRPr="00570A9D">
        <w:rPr>
          <w:rFonts w:ascii="Bookman Old Style" w:hAnsi="Bookman Old Style"/>
          <w:i/>
          <w:sz w:val="24"/>
          <w:szCs w:val="24"/>
        </w:rPr>
        <w:t>Opinari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B37DF" w:rsidRPr="00570A9D">
        <w:rPr>
          <w:rFonts w:ascii="Bookman Old Style" w:hAnsi="Bookman Old Style"/>
          <w:sz w:val="24"/>
          <w:szCs w:val="24"/>
        </w:rPr>
        <w:t>mempunyai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 arti </w:t>
      </w:r>
      <w:proofErr w:type="spellStart"/>
      <w:r w:rsidR="007B37DF" w:rsidRPr="00570A9D">
        <w:rPr>
          <w:rFonts w:ascii="Bookman Old Style" w:hAnsi="Bookman Old Style"/>
          <w:sz w:val="24"/>
          <w:szCs w:val="24"/>
        </w:rPr>
        <w:t>fikir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B37DF" w:rsidRPr="00570A9D">
        <w:rPr>
          <w:rFonts w:ascii="Bookman Old Style" w:hAnsi="Bookman Old Style"/>
          <w:sz w:val="24"/>
          <w:szCs w:val="24"/>
        </w:rPr>
        <w:t>atau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B37DF" w:rsidRPr="00570A9D">
        <w:rPr>
          <w:rFonts w:ascii="Bookman Old Style" w:hAnsi="Bookman Old Style"/>
          <w:sz w:val="24"/>
          <w:szCs w:val="24"/>
        </w:rPr>
        <w:t>menduga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B37DF" w:rsidRPr="00570A9D">
        <w:rPr>
          <w:rFonts w:ascii="Bookman Old Style" w:hAnsi="Bookman Old Style"/>
          <w:sz w:val="24"/>
          <w:szCs w:val="24"/>
        </w:rPr>
        <w:t>sedangkan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B37DF" w:rsidRPr="00570A9D">
        <w:rPr>
          <w:rFonts w:ascii="Bookman Old Style" w:hAnsi="Bookman Old Style"/>
          <w:i/>
          <w:sz w:val="24"/>
          <w:szCs w:val="24"/>
        </w:rPr>
        <w:t>publicus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B37DF" w:rsidRPr="00570A9D">
        <w:rPr>
          <w:rFonts w:ascii="Bookman Old Style" w:hAnsi="Bookman Old Style"/>
          <w:sz w:val="24"/>
          <w:szCs w:val="24"/>
        </w:rPr>
        <w:t>artinya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B37DF" w:rsidRPr="00570A9D">
        <w:rPr>
          <w:rFonts w:ascii="Bookman Old Style" w:hAnsi="Bookman Old Style"/>
          <w:sz w:val="24"/>
          <w:szCs w:val="24"/>
        </w:rPr>
        <w:t>adalah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B37DF" w:rsidRPr="00570A9D">
        <w:rPr>
          <w:rFonts w:ascii="Bookman Old Style" w:hAnsi="Bookman Old Style"/>
          <w:sz w:val="24"/>
          <w:szCs w:val="24"/>
        </w:rPr>
        <w:t>milik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B37DF" w:rsidRPr="00570A9D">
        <w:rPr>
          <w:rFonts w:ascii="Bookman Old Style" w:hAnsi="Bookman Old Style"/>
          <w:sz w:val="24"/>
          <w:szCs w:val="24"/>
        </w:rPr>
        <w:t>masyarakat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B37DF" w:rsidRPr="00570A9D">
        <w:rPr>
          <w:rFonts w:ascii="Bookman Old Style" w:hAnsi="Bookman Old Style"/>
          <w:sz w:val="24"/>
          <w:szCs w:val="24"/>
        </w:rPr>
        <w:t>luas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7B37DF" w:rsidRPr="00570A9D">
        <w:rPr>
          <w:rFonts w:ascii="Bookman Old Style" w:hAnsi="Bookman Old Style"/>
          <w:sz w:val="24"/>
          <w:szCs w:val="24"/>
        </w:rPr>
        <w:t>Berdasarkan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F302E" w:rsidRPr="00570A9D">
        <w:rPr>
          <w:rFonts w:ascii="Bookman Old Style" w:hAnsi="Bookman Old Style"/>
          <w:sz w:val="24"/>
          <w:szCs w:val="24"/>
        </w:rPr>
        <w:t>makna</w:t>
      </w:r>
      <w:proofErr w:type="spellEnd"/>
      <w:r w:rsidR="00EF302E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F302E" w:rsidRPr="00570A9D">
        <w:rPr>
          <w:rFonts w:ascii="Bookman Old Style" w:hAnsi="Bookman Old Style"/>
          <w:sz w:val="24"/>
          <w:szCs w:val="24"/>
        </w:rPr>
        <w:t>secara</w:t>
      </w:r>
      <w:proofErr w:type="spellEnd"/>
      <w:r w:rsidR="00EF302E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F302E" w:rsidRPr="00570A9D">
        <w:rPr>
          <w:rFonts w:ascii="Bookman Old Style" w:hAnsi="Bookman Old Style"/>
          <w:sz w:val="24"/>
          <w:szCs w:val="24"/>
        </w:rPr>
        <w:t>etimologi</w:t>
      </w:r>
      <w:proofErr w:type="spellEnd"/>
      <w:r w:rsidR="00EF302E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F302E" w:rsidRPr="00570A9D">
        <w:rPr>
          <w:rFonts w:ascii="Bookman Old Style" w:hAnsi="Bookman Old Style"/>
          <w:sz w:val="24"/>
          <w:szCs w:val="24"/>
        </w:rPr>
        <w:t>te</w:t>
      </w:r>
      <w:r w:rsidR="007B37DF" w:rsidRPr="00570A9D">
        <w:rPr>
          <w:rFonts w:ascii="Bookman Old Style" w:hAnsi="Bookman Old Style"/>
          <w:sz w:val="24"/>
          <w:szCs w:val="24"/>
        </w:rPr>
        <w:t>rsebut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B37DF" w:rsidRPr="00570A9D">
        <w:rPr>
          <w:rFonts w:ascii="Bookman Old Style" w:hAnsi="Bookman Old Style"/>
          <w:sz w:val="24"/>
          <w:szCs w:val="24"/>
        </w:rPr>
        <w:t>maka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B37DF" w:rsidRPr="00570A9D">
        <w:rPr>
          <w:rFonts w:ascii="Bookman Old Style" w:hAnsi="Bookman Old Style"/>
          <w:sz w:val="24"/>
          <w:szCs w:val="24"/>
        </w:rPr>
        <w:t>opini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B37DF" w:rsidRPr="00570A9D">
        <w:rPr>
          <w:rFonts w:ascii="Bookman Old Style" w:hAnsi="Bookman Old Style"/>
          <w:sz w:val="24"/>
          <w:szCs w:val="24"/>
        </w:rPr>
        <w:t>publik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B37DF" w:rsidRPr="00570A9D">
        <w:rPr>
          <w:rFonts w:ascii="Bookman Old Style" w:hAnsi="Bookman Old Style"/>
          <w:sz w:val="24"/>
          <w:szCs w:val="24"/>
        </w:rPr>
        <w:t>adalah</w:t>
      </w:r>
      <w:proofErr w:type="spellEnd"/>
      <w:r w:rsidR="007B37DF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F302E" w:rsidRPr="00570A9D">
        <w:rPr>
          <w:rFonts w:ascii="Bookman Old Style" w:hAnsi="Bookman Old Style"/>
          <w:sz w:val="24"/>
          <w:szCs w:val="24"/>
        </w:rPr>
        <w:t>pendapat</w:t>
      </w:r>
      <w:proofErr w:type="spellEnd"/>
      <w:r w:rsidR="00EF302E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F302E" w:rsidRPr="00570A9D">
        <w:rPr>
          <w:rFonts w:ascii="Bookman Old Style" w:hAnsi="Bookman Old Style"/>
          <w:sz w:val="24"/>
          <w:szCs w:val="24"/>
        </w:rPr>
        <w:t>mayoritas</w:t>
      </w:r>
      <w:proofErr w:type="spellEnd"/>
      <w:r w:rsidR="00EF302E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F302E" w:rsidRPr="00570A9D">
        <w:rPr>
          <w:rFonts w:ascii="Bookman Old Style" w:hAnsi="Bookman Old Style"/>
          <w:sz w:val="24"/>
          <w:szCs w:val="24"/>
        </w:rPr>
        <w:t>masyarakat</w:t>
      </w:r>
      <w:proofErr w:type="spellEnd"/>
      <w:r w:rsidR="00EF302E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F302E" w:rsidRPr="00570A9D">
        <w:rPr>
          <w:rFonts w:ascii="Bookman Old Style" w:hAnsi="Bookman Old Style"/>
          <w:sz w:val="24"/>
          <w:szCs w:val="24"/>
        </w:rPr>
        <w:t>mengenai</w:t>
      </w:r>
      <w:proofErr w:type="spellEnd"/>
      <w:r w:rsidR="00EF302E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F302E" w:rsidRPr="00570A9D">
        <w:rPr>
          <w:rFonts w:ascii="Bookman Old Style" w:hAnsi="Bookman Old Style"/>
          <w:sz w:val="24"/>
          <w:szCs w:val="24"/>
        </w:rPr>
        <w:t>suatu</w:t>
      </w:r>
      <w:proofErr w:type="spellEnd"/>
      <w:r w:rsidR="00EF302E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F302E" w:rsidRPr="00570A9D">
        <w:rPr>
          <w:rFonts w:ascii="Bookman Old Style" w:hAnsi="Bookman Old Style"/>
          <w:sz w:val="24"/>
          <w:szCs w:val="24"/>
        </w:rPr>
        <w:t>informasi</w:t>
      </w:r>
      <w:proofErr w:type="spellEnd"/>
      <w:r w:rsidR="00EF302E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F302E" w:rsidRPr="00570A9D">
        <w:rPr>
          <w:rFonts w:ascii="Bookman Old Style" w:hAnsi="Bookman Old Style"/>
          <w:sz w:val="24"/>
          <w:szCs w:val="24"/>
        </w:rPr>
        <w:t>tertentu</w:t>
      </w:r>
      <w:proofErr w:type="spellEnd"/>
      <w:r w:rsidR="00EF302E" w:rsidRPr="00570A9D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="00EF302E" w:rsidRPr="00570A9D">
        <w:rPr>
          <w:rFonts w:ascii="Bookman Old Style" w:hAnsi="Bookman Old Style"/>
          <w:sz w:val="24"/>
          <w:szCs w:val="24"/>
        </w:rPr>
        <w:t>diperbincangkan</w:t>
      </w:r>
      <w:proofErr w:type="spellEnd"/>
      <w:r w:rsidR="00EF302E" w:rsidRPr="00570A9D">
        <w:rPr>
          <w:rFonts w:ascii="Bookman Old Style" w:hAnsi="Bookman Old Style"/>
          <w:sz w:val="24"/>
          <w:szCs w:val="24"/>
        </w:rPr>
        <w:t>.</w:t>
      </w:r>
    </w:p>
    <w:p w14:paraId="589F8733" w14:textId="77777777" w:rsidR="007B37DF" w:rsidRPr="00570A9D" w:rsidRDefault="007B37DF" w:rsidP="0094639A">
      <w:pPr>
        <w:shd w:val="clear" w:color="auto" w:fill="FFFFFF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7B129E1E" w14:textId="77777777" w:rsidR="00C707ED" w:rsidRPr="00570A9D" w:rsidRDefault="00EF302E" w:rsidP="0094639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00" w:themeColor="text1"/>
          <w:sz w:val="24"/>
          <w:szCs w:val="24"/>
        </w:rPr>
      </w:pP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Pembentukan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opini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publik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732CA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terhadap</w:t>
      </w:r>
      <w:proofErr w:type="spellEnd"/>
      <w:r w:rsidR="00732CA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732CA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perkara</w:t>
      </w:r>
      <w:proofErr w:type="spellEnd"/>
      <w:r w:rsidR="00732CA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yang </w:t>
      </w:r>
      <w:proofErr w:type="spellStart"/>
      <w:r w:rsidR="00732CA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sedang</w:t>
      </w:r>
      <w:proofErr w:type="spellEnd"/>
      <w:r w:rsidR="00732CA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732CA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di</w:t>
      </w:r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tangani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menuntut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hakim yang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memeriksa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perkara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mempertahankan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kemandirianya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dengan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mengesampingkan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rasa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takut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terhadap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perbedaan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penilaian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r w:rsidR="00732CA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hakim</w:t>
      </w:r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dengan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opini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publik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. </w:t>
      </w:r>
      <w:proofErr w:type="spellStart"/>
      <w:r w:rsidR="001E7314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</w:t>
      </w:r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isalnya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opini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publik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menganggap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seorang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terdakwa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di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persidangan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sebagai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pelaku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kejahatan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sedangkan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hakim </w:t>
      </w:r>
      <w:proofErr w:type="spellStart"/>
      <w:r w:rsidR="00732CA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memiliki</w:t>
      </w:r>
      <w:proofErr w:type="spellEnd"/>
      <w:r w:rsidR="00732CA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732CA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keyakinan</w:t>
      </w:r>
      <w:proofErr w:type="spellEnd"/>
      <w:r w:rsidR="001E7314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732CA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terdakwa</w:t>
      </w:r>
      <w:proofErr w:type="spellEnd"/>
      <w:r w:rsidR="00732CA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732CA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tidak</w:t>
      </w:r>
      <w:proofErr w:type="spellEnd"/>
      <w:r w:rsidR="00732CA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732CA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bersalah</w:t>
      </w:r>
      <w:proofErr w:type="spellEnd"/>
      <w:r w:rsidR="00732CA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732CA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berdasarkan</w:t>
      </w:r>
      <w:proofErr w:type="spellEnd"/>
      <w:r w:rsidR="00732CA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bukti-bukti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yang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diajukan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1E7314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dipersidangan</w:t>
      </w:r>
      <w:proofErr w:type="spellEnd"/>
      <w:r w:rsidR="001E7314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maka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hakim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dituntut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menghilangkan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rasa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takut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terhadap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komentar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negatif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masyarakat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terhadap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putusan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732CA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bebas</w:t>
      </w:r>
      <w:proofErr w:type="spellEnd"/>
      <w:r w:rsidR="00732CA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yang </w:t>
      </w:r>
      <w:proofErr w:type="spellStart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akan</w:t>
      </w:r>
      <w:proofErr w:type="spellEnd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dijatuhkan</w:t>
      </w:r>
      <w:proofErr w:type="spellEnd"/>
      <w:r w:rsidR="00C707ED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. </w:t>
      </w:r>
    </w:p>
    <w:p w14:paraId="1448E900" w14:textId="77777777" w:rsidR="00C707ED" w:rsidRPr="00570A9D" w:rsidRDefault="00C707ED" w:rsidP="0094639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00" w:themeColor="text1"/>
          <w:sz w:val="24"/>
          <w:szCs w:val="24"/>
        </w:rPr>
      </w:pPr>
    </w:p>
    <w:p w14:paraId="4C1F6177" w14:textId="77777777" w:rsidR="005E1830" w:rsidRPr="00570A9D" w:rsidRDefault="00732CA4" w:rsidP="0094639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00" w:themeColor="text1"/>
          <w:sz w:val="24"/>
          <w:szCs w:val="24"/>
        </w:rPr>
      </w:pP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Sudah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menjadi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resiko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profesi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hakim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untuk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dikomentari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,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dibully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, dan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bahkan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dilaporkan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kepada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Badan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Pengawasan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,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Komisi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Yudisial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, Ombudsman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maupun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kepada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pihak-pihak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lainnya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.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Lantas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menjadi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ragukah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hakim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atas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putusan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yang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telah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dijatuhkan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?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Bila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keragu-raguan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itu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ada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maka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sesungguhnya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kemandirian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hakim </w:t>
      </w:r>
      <w:proofErr w:type="spellStart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telah</w:t>
      </w:r>
      <w:proofErr w:type="spellEnd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terbele</w:t>
      </w:r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nggu</w:t>
      </w:r>
      <w:proofErr w:type="spellEnd"/>
      <w:r w:rsidR="005A2CB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oleh </w:t>
      </w:r>
      <w:proofErr w:type="spellStart"/>
      <w:r w:rsidR="005A2CB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opini</w:t>
      </w:r>
      <w:proofErr w:type="spellEnd"/>
      <w:r w:rsidR="005A2CB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5A2CB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publik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.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Konsep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pandangan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di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atas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menunjukkan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rasa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takut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dapat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mempengaruhi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kemandirian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hakim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dalam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proses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pemeriksaan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persidangan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dan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pasca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persidangan</w:t>
      </w:r>
      <w:proofErr w:type="spellEnd"/>
      <w:r w:rsidR="0009548C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.</w:t>
      </w:r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Dalam</w:t>
      </w:r>
      <w:proofErr w:type="spellEnd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menghadapi</w:t>
      </w:r>
      <w:proofErr w:type="spellEnd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keadaan</w:t>
      </w:r>
      <w:proofErr w:type="spellEnd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semacam</w:t>
      </w:r>
      <w:proofErr w:type="spellEnd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ini</w:t>
      </w:r>
      <w:proofErr w:type="spellEnd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, hakim </w:t>
      </w:r>
      <w:proofErr w:type="spellStart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hendaknya</w:t>
      </w:r>
      <w:proofErr w:type="spellEnd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berpegang</w:t>
      </w:r>
      <w:proofErr w:type="spellEnd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1E7314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teguh</w:t>
      </w:r>
      <w:proofErr w:type="spellEnd"/>
      <w:r w:rsidR="001E7314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pada </w:t>
      </w:r>
      <w:proofErr w:type="spellStart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kode</w:t>
      </w:r>
      <w:proofErr w:type="spellEnd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etik</w:t>
      </w:r>
      <w:proofErr w:type="spellEnd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dan </w:t>
      </w:r>
      <w:proofErr w:type="spellStart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pedoman</w:t>
      </w:r>
      <w:proofErr w:type="spellEnd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perilaku</w:t>
      </w:r>
      <w:proofErr w:type="spellEnd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hakim </w:t>
      </w:r>
      <w:proofErr w:type="spellStart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butir</w:t>
      </w:r>
      <w:proofErr w:type="spellEnd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6 </w:t>
      </w:r>
      <w:proofErr w:type="spellStart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yakni</w:t>
      </w:r>
      <w:proofErr w:type="spellEnd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5E1830" w:rsidRPr="00570A9D">
        <w:rPr>
          <w:rFonts w:ascii="Bookman Old Style" w:hAnsi="Bookman Old Style"/>
          <w:sz w:val="24"/>
          <w:szCs w:val="24"/>
        </w:rPr>
        <w:t>bertanggungjawab</w:t>
      </w:r>
      <w:proofErr w:type="spellEnd"/>
      <w:r w:rsidR="005E1830" w:rsidRPr="00570A9D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5E1830" w:rsidRPr="00570A9D">
        <w:rPr>
          <w:rFonts w:ascii="Bookman Old Style" w:hAnsi="Bookman Old Style"/>
          <w:sz w:val="24"/>
          <w:szCs w:val="24"/>
        </w:rPr>
        <w:t>Bertanggungjawab</w:t>
      </w:r>
      <w:proofErr w:type="spellEnd"/>
      <w:r w:rsidR="005E1830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E1830" w:rsidRPr="00570A9D">
        <w:rPr>
          <w:rFonts w:ascii="Bookman Old Style" w:hAnsi="Bookman Old Style"/>
          <w:sz w:val="24"/>
          <w:szCs w:val="24"/>
        </w:rPr>
        <w:t>bermakna</w:t>
      </w:r>
      <w:proofErr w:type="spellEnd"/>
      <w:r w:rsidR="005E1830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E1830" w:rsidRPr="00570A9D">
        <w:rPr>
          <w:rFonts w:ascii="Bookman Old Style" w:hAnsi="Bookman Old Style"/>
          <w:sz w:val="24"/>
          <w:szCs w:val="24"/>
        </w:rPr>
        <w:t>kesediaan</w:t>
      </w:r>
      <w:proofErr w:type="spellEnd"/>
      <w:r w:rsidR="005E1830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E1830" w:rsidRPr="00570A9D">
        <w:rPr>
          <w:rFonts w:ascii="Bookman Old Style" w:hAnsi="Bookman Old Style"/>
          <w:sz w:val="24"/>
          <w:szCs w:val="24"/>
        </w:rPr>
        <w:t>untuk</w:t>
      </w:r>
      <w:proofErr w:type="spellEnd"/>
      <w:r w:rsidR="005E1830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E1830" w:rsidRPr="00570A9D">
        <w:rPr>
          <w:rFonts w:ascii="Bookman Old Style" w:hAnsi="Bookman Old Style"/>
          <w:sz w:val="24"/>
          <w:szCs w:val="24"/>
        </w:rPr>
        <w:t>melaksanakan</w:t>
      </w:r>
      <w:proofErr w:type="spellEnd"/>
      <w:r w:rsidR="005E1830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E1830" w:rsidRPr="00570A9D">
        <w:rPr>
          <w:rFonts w:ascii="Bookman Old Style" w:hAnsi="Bookman Old Style"/>
          <w:sz w:val="24"/>
          <w:szCs w:val="24"/>
        </w:rPr>
        <w:t>sebaik-baiknya</w:t>
      </w:r>
      <w:proofErr w:type="spellEnd"/>
      <w:r w:rsidR="005E1830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E1830" w:rsidRPr="00570A9D">
        <w:rPr>
          <w:rFonts w:ascii="Bookman Old Style" w:hAnsi="Bookman Old Style"/>
          <w:sz w:val="24"/>
          <w:szCs w:val="24"/>
        </w:rPr>
        <w:t>segala</w:t>
      </w:r>
      <w:proofErr w:type="spellEnd"/>
      <w:r w:rsidR="005E1830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E1830" w:rsidRPr="00570A9D">
        <w:rPr>
          <w:rFonts w:ascii="Bookman Old Style" w:hAnsi="Bookman Old Style"/>
          <w:sz w:val="24"/>
          <w:szCs w:val="24"/>
        </w:rPr>
        <w:t>sesuatu</w:t>
      </w:r>
      <w:proofErr w:type="spellEnd"/>
      <w:r w:rsidR="005E1830" w:rsidRPr="00570A9D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="005E1830" w:rsidRPr="00570A9D">
        <w:rPr>
          <w:rFonts w:ascii="Bookman Old Style" w:hAnsi="Bookman Old Style"/>
          <w:sz w:val="24"/>
          <w:szCs w:val="24"/>
        </w:rPr>
        <w:t>menjadi</w:t>
      </w:r>
      <w:proofErr w:type="spellEnd"/>
      <w:r w:rsidR="005E1830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E1830" w:rsidRPr="00570A9D">
        <w:rPr>
          <w:rFonts w:ascii="Bookman Old Style" w:hAnsi="Bookman Old Style"/>
          <w:sz w:val="24"/>
          <w:szCs w:val="24"/>
        </w:rPr>
        <w:t>wewenang</w:t>
      </w:r>
      <w:proofErr w:type="spellEnd"/>
      <w:r w:rsidR="005E1830" w:rsidRPr="00570A9D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="005E1830" w:rsidRPr="00570A9D">
        <w:rPr>
          <w:rFonts w:ascii="Bookman Old Style" w:hAnsi="Bookman Old Style"/>
          <w:sz w:val="24"/>
          <w:szCs w:val="24"/>
        </w:rPr>
        <w:t>tugasnya</w:t>
      </w:r>
      <w:proofErr w:type="spellEnd"/>
      <w:r w:rsidR="005E1830" w:rsidRPr="00570A9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5E1830" w:rsidRPr="00570A9D">
        <w:rPr>
          <w:rFonts w:ascii="Bookman Old Style" w:hAnsi="Bookman Old Style"/>
          <w:sz w:val="24"/>
          <w:szCs w:val="24"/>
        </w:rPr>
        <w:t>serta</w:t>
      </w:r>
      <w:proofErr w:type="spellEnd"/>
      <w:r w:rsidR="005E1830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E1830" w:rsidRPr="00570A9D">
        <w:rPr>
          <w:rFonts w:ascii="Bookman Old Style" w:hAnsi="Bookman Old Style"/>
          <w:sz w:val="24"/>
          <w:szCs w:val="24"/>
        </w:rPr>
        <w:t>memiliki</w:t>
      </w:r>
      <w:proofErr w:type="spellEnd"/>
      <w:r w:rsidR="005E1830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E1830" w:rsidRPr="00570A9D">
        <w:rPr>
          <w:rFonts w:ascii="Bookman Old Style" w:hAnsi="Bookman Old Style"/>
          <w:sz w:val="24"/>
          <w:szCs w:val="24"/>
        </w:rPr>
        <w:t>keberanian</w:t>
      </w:r>
      <w:proofErr w:type="spellEnd"/>
      <w:r w:rsidR="005E1830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E1830" w:rsidRPr="00570A9D">
        <w:rPr>
          <w:rFonts w:ascii="Bookman Old Style" w:hAnsi="Bookman Old Style"/>
          <w:sz w:val="24"/>
          <w:szCs w:val="24"/>
        </w:rPr>
        <w:t>untuk</w:t>
      </w:r>
      <w:proofErr w:type="spellEnd"/>
      <w:r w:rsidR="005E1830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E1830" w:rsidRPr="00570A9D">
        <w:rPr>
          <w:rFonts w:ascii="Bookman Old Style" w:hAnsi="Bookman Old Style"/>
          <w:sz w:val="24"/>
          <w:szCs w:val="24"/>
        </w:rPr>
        <w:t>menanggung</w:t>
      </w:r>
      <w:proofErr w:type="spellEnd"/>
      <w:r w:rsidR="005E1830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E1830" w:rsidRPr="00570A9D">
        <w:rPr>
          <w:rFonts w:ascii="Bookman Old Style" w:hAnsi="Bookman Old Style"/>
          <w:sz w:val="24"/>
          <w:szCs w:val="24"/>
        </w:rPr>
        <w:t>segala</w:t>
      </w:r>
      <w:proofErr w:type="spellEnd"/>
      <w:r w:rsidR="005E1830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E1830" w:rsidRPr="00570A9D">
        <w:rPr>
          <w:rFonts w:ascii="Bookman Old Style" w:hAnsi="Bookman Old Style"/>
          <w:sz w:val="24"/>
          <w:szCs w:val="24"/>
        </w:rPr>
        <w:t>akibat</w:t>
      </w:r>
      <w:proofErr w:type="spellEnd"/>
      <w:r w:rsidR="005E1830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E1830" w:rsidRPr="00570A9D">
        <w:rPr>
          <w:rFonts w:ascii="Bookman Old Style" w:hAnsi="Bookman Old Style"/>
          <w:sz w:val="24"/>
          <w:szCs w:val="24"/>
        </w:rPr>
        <w:t>atas</w:t>
      </w:r>
      <w:proofErr w:type="spellEnd"/>
      <w:r w:rsidR="005E1830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E1830" w:rsidRPr="00570A9D">
        <w:rPr>
          <w:rFonts w:ascii="Bookman Old Style" w:hAnsi="Bookman Old Style"/>
          <w:sz w:val="24"/>
          <w:szCs w:val="24"/>
        </w:rPr>
        <w:t>pelaksanaan</w:t>
      </w:r>
      <w:proofErr w:type="spellEnd"/>
      <w:r w:rsidR="005E1830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E1830" w:rsidRPr="00570A9D">
        <w:rPr>
          <w:rFonts w:ascii="Bookman Old Style" w:hAnsi="Bookman Old Style"/>
          <w:sz w:val="24"/>
          <w:szCs w:val="24"/>
        </w:rPr>
        <w:t>wewenang</w:t>
      </w:r>
      <w:proofErr w:type="spellEnd"/>
      <w:r w:rsidR="005E1830" w:rsidRPr="00570A9D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="005E1830" w:rsidRPr="00570A9D">
        <w:rPr>
          <w:rFonts w:ascii="Bookman Old Style" w:hAnsi="Bookman Old Style"/>
          <w:sz w:val="24"/>
          <w:szCs w:val="24"/>
        </w:rPr>
        <w:t>tugasnya</w:t>
      </w:r>
      <w:proofErr w:type="spellEnd"/>
      <w:r w:rsidR="005E1830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E1830" w:rsidRPr="00570A9D">
        <w:rPr>
          <w:rFonts w:ascii="Bookman Old Style" w:hAnsi="Bookman Old Style"/>
          <w:sz w:val="24"/>
          <w:szCs w:val="24"/>
        </w:rPr>
        <w:t>tersebut</w:t>
      </w:r>
      <w:proofErr w:type="spellEnd"/>
      <w:r w:rsidR="005E1830" w:rsidRPr="00570A9D">
        <w:rPr>
          <w:rFonts w:ascii="Bookman Old Style" w:hAnsi="Bookman Old Style"/>
          <w:sz w:val="24"/>
          <w:szCs w:val="24"/>
        </w:rPr>
        <w:t>.</w:t>
      </w:r>
    </w:p>
    <w:p w14:paraId="6AEB0279" w14:textId="77777777" w:rsidR="00C707ED" w:rsidRDefault="00C707ED" w:rsidP="0094639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00" w:themeColor="text1"/>
          <w:sz w:val="24"/>
          <w:szCs w:val="24"/>
        </w:rPr>
      </w:pPr>
    </w:p>
    <w:p w14:paraId="54CAB98B" w14:textId="77777777" w:rsidR="006A110B" w:rsidRDefault="0009548C" w:rsidP="00AD0197">
      <w:pPr>
        <w:shd w:val="clear" w:color="auto" w:fill="FFFFFF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Ketakutan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berikutnya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yang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berpotensi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mempengaruhi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kemandirian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hakim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ialah</w:t>
      </w:r>
      <w:proofErr w:type="spellEnd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pengawasan</w:t>
      </w:r>
      <w:proofErr w:type="spellEnd"/>
      <w:r w:rsidR="005E1830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.</w:t>
      </w:r>
      <w:r w:rsidR="00AD0197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AD0197" w:rsidRPr="00570A9D">
        <w:rPr>
          <w:rFonts w:ascii="Bookman Old Style" w:hAnsi="Bookman Old Style"/>
          <w:sz w:val="24"/>
          <w:szCs w:val="24"/>
        </w:rPr>
        <w:t>Pengawasan</w:t>
      </w:r>
      <w:proofErr w:type="spellEnd"/>
      <w:r w:rsidR="00AD0197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70A9D">
        <w:rPr>
          <w:rFonts w:ascii="Bookman Old Style" w:hAnsi="Bookman Old Style"/>
          <w:sz w:val="24"/>
          <w:szCs w:val="24"/>
        </w:rPr>
        <w:t>tertinggi</w:t>
      </w:r>
      <w:proofErr w:type="spellEnd"/>
      <w:r w:rsidR="00AD0197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70A9D">
        <w:rPr>
          <w:rFonts w:ascii="Bookman Old Style" w:hAnsi="Bookman Old Style"/>
          <w:sz w:val="24"/>
          <w:szCs w:val="24"/>
        </w:rPr>
        <w:t>terhadap</w:t>
      </w:r>
      <w:proofErr w:type="spellEnd"/>
      <w:r w:rsidR="00AD0197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70A9D">
        <w:rPr>
          <w:rFonts w:ascii="Bookman Old Style" w:hAnsi="Bookman Old Style"/>
          <w:sz w:val="24"/>
          <w:szCs w:val="24"/>
        </w:rPr>
        <w:t>penyelenggaraan</w:t>
      </w:r>
      <w:proofErr w:type="spellEnd"/>
      <w:r w:rsidR="00AD0197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70A9D">
        <w:rPr>
          <w:rFonts w:ascii="Bookman Old Style" w:hAnsi="Bookman Old Style"/>
          <w:sz w:val="24"/>
          <w:szCs w:val="24"/>
        </w:rPr>
        <w:t>peradilan</w:t>
      </w:r>
      <w:proofErr w:type="spellEnd"/>
      <w:r w:rsidR="00AD0197" w:rsidRPr="00570A9D">
        <w:rPr>
          <w:rFonts w:ascii="Bookman Old Style" w:hAnsi="Bookman Old Style"/>
          <w:sz w:val="24"/>
          <w:szCs w:val="24"/>
        </w:rPr>
        <w:t xml:space="preserve"> pada </w:t>
      </w:r>
      <w:proofErr w:type="spellStart"/>
      <w:r w:rsidR="00AD0197" w:rsidRPr="00570A9D">
        <w:rPr>
          <w:rFonts w:ascii="Bookman Old Style" w:hAnsi="Bookman Old Style"/>
          <w:sz w:val="24"/>
          <w:szCs w:val="24"/>
        </w:rPr>
        <w:t>semua</w:t>
      </w:r>
      <w:proofErr w:type="spellEnd"/>
      <w:r w:rsidR="00AD0197" w:rsidRPr="00570A9D">
        <w:rPr>
          <w:rFonts w:ascii="Bookman Old Style" w:hAnsi="Bookman Old Style"/>
          <w:sz w:val="24"/>
          <w:szCs w:val="24"/>
        </w:rPr>
        <w:t xml:space="preserve"> badan </w:t>
      </w:r>
      <w:proofErr w:type="spellStart"/>
      <w:r w:rsidR="00AD0197" w:rsidRPr="00570A9D">
        <w:rPr>
          <w:rFonts w:ascii="Bookman Old Style" w:hAnsi="Bookman Old Style"/>
          <w:sz w:val="24"/>
          <w:szCs w:val="24"/>
        </w:rPr>
        <w:t>peradilan</w:t>
      </w:r>
      <w:proofErr w:type="spellEnd"/>
      <w:r w:rsidR="00AD0197" w:rsidRPr="00570A9D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="00AD0197" w:rsidRPr="00570A9D">
        <w:rPr>
          <w:rFonts w:ascii="Bookman Old Style" w:hAnsi="Bookman Old Style"/>
          <w:sz w:val="24"/>
          <w:szCs w:val="24"/>
        </w:rPr>
        <w:t>berada</w:t>
      </w:r>
      <w:proofErr w:type="spellEnd"/>
      <w:r w:rsidR="00AD0197" w:rsidRPr="00570A9D"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 w:rsidR="00AD0197" w:rsidRPr="00570A9D">
        <w:rPr>
          <w:rFonts w:ascii="Bookman Old Style" w:hAnsi="Bookman Old Style"/>
          <w:sz w:val="24"/>
          <w:szCs w:val="24"/>
        </w:rPr>
        <w:t>bawah</w:t>
      </w:r>
      <w:proofErr w:type="spellEnd"/>
      <w:r w:rsidR="00AD0197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70A9D">
        <w:rPr>
          <w:rFonts w:ascii="Bookman Old Style" w:hAnsi="Bookman Old Style"/>
          <w:sz w:val="24"/>
          <w:szCs w:val="24"/>
        </w:rPr>
        <w:t>Mahkamah</w:t>
      </w:r>
      <w:proofErr w:type="spellEnd"/>
      <w:r w:rsidR="00AD0197" w:rsidRPr="00570A9D">
        <w:rPr>
          <w:rFonts w:ascii="Bookman Old Style" w:hAnsi="Bookman Old Style"/>
          <w:sz w:val="24"/>
          <w:szCs w:val="24"/>
        </w:rPr>
        <w:t xml:space="preserve"> Agung </w:t>
      </w:r>
      <w:proofErr w:type="spellStart"/>
      <w:r w:rsidR="00AD0197" w:rsidRPr="00570A9D">
        <w:rPr>
          <w:rFonts w:ascii="Bookman Old Style" w:hAnsi="Bookman Old Style"/>
          <w:sz w:val="24"/>
          <w:szCs w:val="24"/>
        </w:rPr>
        <w:t>dalam</w:t>
      </w:r>
      <w:proofErr w:type="spellEnd"/>
      <w:r w:rsidR="00AD0197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70A9D">
        <w:rPr>
          <w:rFonts w:ascii="Bookman Old Style" w:hAnsi="Bookman Old Style"/>
          <w:sz w:val="24"/>
          <w:szCs w:val="24"/>
        </w:rPr>
        <w:t>menyelenggarakan</w:t>
      </w:r>
      <w:proofErr w:type="spellEnd"/>
      <w:r w:rsidR="00AD0197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70A9D">
        <w:rPr>
          <w:rFonts w:ascii="Bookman Old Style" w:hAnsi="Bookman Old Style"/>
          <w:sz w:val="24"/>
          <w:szCs w:val="24"/>
        </w:rPr>
        <w:t>kekuasaan</w:t>
      </w:r>
      <w:proofErr w:type="spellEnd"/>
      <w:r w:rsidR="00AD0197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70A9D">
        <w:rPr>
          <w:rFonts w:ascii="Bookman Old Style" w:hAnsi="Bookman Old Style"/>
          <w:sz w:val="24"/>
          <w:szCs w:val="24"/>
        </w:rPr>
        <w:t>kehakiman</w:t>
      </w:r>
      <w:proofErr w:type="spellEnd"/>
      <w:r w:rsidR="00AD0197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70A9D">
        <w:rPr>
          <w:rFonts w:ascii="Bookman Old Style" w:hAnsi="Bookman Old Style"/>
          <w:sz w:val="24"/>
          <w:szCs w:val="24"/>
        </w:rPr>
        <w:t>dilakukan</w:t>
      </w:r>
      <w:proofErr w:type="spellEnd"/>
      <w:r w:rsidR="00AD0197" w:rsidRPr="00570A9D">
        <w:rPr>
          <w:rFonts w:ascii="Bookman Old Style" w:hAnsi="Bookman Old Style"/>
          <w:sz w:val="24"/>
          <w:szCs w:val="24"/>
        </w:rPr>
        <w:t xml:space="preserve"> oleh </w:t>
      </w:r>
      <w:proofErr w:type="spellStart"/>
      <w:r w:rsidR="00AD0197" w:rsidRPr="00570A9D">
        <w:rPr>
          <w:rFonts w:ascii="Bookman Old Style" w:hAnsi="Bookman Old Style"/>
          <w:sz w:val="24"/>
          <w:szCs w:val="24"/>
        </w:rPr>
        <w:t>Mahkamah</w:t>
      </w:r>
      <w:proofErr w:type="spellEnd"/>
      <w:r w:rsidR="00AD0197" w:rsidRPr="00570A9D">
        <w:rPr>
          <w:rFonts w:ascii="Bookman Old Style" w:hAnsi="Bookman Old Style"/>
          <w:sz w:val="24"/>
          <w:szCs w:val="24"/>
        </w:rPr>
        <w:t xml:space="preserve"> Agung</w:t>
      </w:r>
      <w:r w:rsidR="006A110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A110B">
        <w:rPr>
          <w:rFonts w:ascii="Bookman Old Style" w:hAnsi="Bookman Old Style"/>
          <w:sz w:val="24"/>
          <w:szCs w:val="24"/>
        </w:rPr>
        <w:lastRenderedPageBreak/>
        <w:t>sedangkan</w:t>
      </w:r>
      <w:proofErr w:type="spellEnd"/>
      <w:r w:rsidR="006A110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A110B">
        <w:rPr>
          <w:rFonts w:ascii="Bookman Old Style" w:hAnsi="Bookman Old Style"/>
          <w:sz w:val="24"/>
          <w:szCs w:val="24"/>
        </w:rPr>
        <w:t>pengawasan</w:t>
      </w:r>
      <w:proofErr w:type="spellEnd"/>
      <w:r w:rsidR="006A110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A110B">
        <w:rPr>
          <w:rFonts w:ascii="Bookman Old Style" w:hAnsi="Bookman Old Style"/>
          <w:sz w:val="24"/>
          <w:szCs w:val="24"/>
        </w:rPr>
        <w:t>eksternal</w:t>
      </w:r>
      <w:proofErr w:type="spellEnd"/>
      <w:r w:rsidR="006A110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A110B">
        <w:rPr>
          <w:rFonts w:ascii="Bookman Old Style" w:hAnsi="Bookman Old Style"/>
          <w:sz w:val="24"/>
          <w:szCs w:val="24"/>
        </w:rPr>
        <w:t>dilakukan</w:t>
      </w:r>
      <w:proofErr w:type="spellEnd"/>
      <w:r w:rsidR="006A110B">
        <w:rPr>
          <w:rFonts w:ascii="Bookman Old Style" w:hAnsi="Bookman Old Style"/>
          <w:sz w:val="24"/>
          <w:szCs w:val="24"/>
        </w:rPr>
        <w:t xml:space="preserve"> oleh </w:t>
      </w:r>
      <w:proofErr w:type="spellStart"/>
      <w:r w:rsidR="006A110B">
        <w:rPr>
          <w:rFonts w:ascii="Bookman Old Style" w:hAnsi="Bookman Old Style"/>
          <w:sz w:val="24"/>
          <w:szCs w:val="24"/>
        </w:rPr>
        <w:t>Komisi</w:t>
      </w:r>
      <w:proofErr w:type="spellEnd"/>
      <w:r w:rsidR="006A110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A110B">
        <w:rPr>
          <w:rFonts w:ascii="Bookman Old Style" w:hAnsi="Bookman Old Style"/>
          <w:sz w:val="24"/>
          <w:szCs w:val="24"/>
        </w:rPr>
        <w:t>Yudisial</w:t>
      </w:r>
      <w:proofErr w:type="spellEnd"/>
      <w:r w:rsidR="006A110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A110B">
        <w:rPr>
          <w:rFonts w:ascii="Bookman Old Style" w:hAnsi="Bookman Old Style"/>
          <w:sz w:val="24"/>
          <w:szCs w:val="24"/>
        </w:rPr>
        <w:t>namun</w:t>
      </w:r>
      <w:proofErr w:type="spellEnd"/>
      <w:r w:rsidR="006A110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A110B">
        <w:rPr>
          <w:rFonts w:ascii="Bookman Old Style" w:hAnsi="Bookman Old Style"/>
          <w:sz w:val="24"/>
          <w:szCs w:val="24"/>
        </w:rPr>
        <w:t>pengawasan</w:t>
      </w:r>
      <w:proofErr w:type="spellEnd"/>
      <w:r w:rsidR="006A110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A110B" w:rsidRPr="00570A9D">
        <w:rPr>
          <w:rFonts w:ascii="Bookman Old Style" w:hAnsi="Bookman Old Style"/>
          <w:sz w:val="24"/>
          <w:szCs w:val="24"/>
        </w:rPr>
        <w:t>tidak</w:t>
      </w:r>
      <w:proofErr w:type="spellEnd"/>
      <w:r w:rsidR="006A110B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A110B" w:rsidRPr="00570A9D">
        <w:rPr>
          <w:rFonts w:ascii="Bookman Old Style" w:hAnsi="Bookman Old Style"/>
          <w:sz w:val="24"/>
          <w:szCs w:val="24"/>
        </w:rPr>
        <w:t>boleh</w:t>
      </w:r>
      <w:proofErr w:type="spellEnd"/>
      <w:r w:rsidR="006A110B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A110B" w:rsidRPr="00570A9D">
        <w:rPr>
          <w:rFonts w:ascii="Bookman Old Style" w:hAnsi="Bookman Old Style"/>
          <w:sz w:val="24"/>
          <w:szCs w:val="24"/>
        </w:rPr>
        <w:t>mengurangi</w:t>
      </w:r>
      <w:proofErr w:type="spellEnd"/>
      <w:r w:rsidR="006A110B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A110B" w:rsidRPr="00570A9D">
        <w:rPr>
          <w:rFonts w:ascii="Bookman Old Style" w:hAnsi="Bookman Old Style"/>
          <w:sz w:val="24"/>
          <w:szCs w:val="24"/>
        </w:rPr>
        <w:t>kebebasan</w:t>
      </w:r>
      <w:proofErr w:type="spellEnd"/>
      <w:r w:rsidR="006A110B" w:rsidRPr="00570A9D">
        <w:rPr>
          <w:rFonts w:ascii="Bookman Old Style" w:hAnsi="Bookman Old Style"/>
          <w:sz w:val="24"/>
          <w:szCs w:val="24"/>
        </w:rPr>
        <w:t xml:space="preserve"> Hakim </w:t>
      </w:r>
      <w:proofErr w:type="spellStart"/>
      <w:r w:rsidR="006A110B" w:rsidRPr="00570A9D">
        <w:rPr>
          <w:rFonts w:ascii="Bookman Old Style" w:hAnsi="Bookman Old Style"/>
          <w:sz w:val="24"/>
          <w:szCs w:val="24"/>
        </w:rPr>
        <w:t>dalam</w:t>
      </w:r>
      <w:proofErr w:type="spellEnd"/>
      <w:r w:rsidR="006A110B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A110B" w:rsidRPr="00570A9D">
        <w:rPr>
          <w:rFonts w:ascii="Bookman Old Style" w:hAnsi="Bookman Old Style"/>
          <w:sz w:val="24"/>
          <w:szCs w:val="24"/>
        </w:rPr>
        <w:t>memeriksa</w:t>
      </w:r>
      <w:proofErr w:type="spellEnd"/>
      <w:r w:rsidR="006A110B" w:rsidRPr="00570A9D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="006A110B" w:rsidRPr="00570A9D">
        <w:rPr>
          <w:rFonts w:ascii="Bookman Old Style" w:hAnsi="Bookman Old Style"/>
          <w:sz w:val="24"/>
          <w:szCs w:val="24"/>
        </w:rPr>
        <w:t>memutus</w:t>
      </w:r>
      <w:proofErr w:type="spellEnd"/>
      <w:r w:rsidR="006A110B" w:rsidRPr="00570A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A110B" w:rsidRPr="00570A9D">
        <w:rPr>
          <w:rFonts w:ascii="Bookman Old Style" w:hAnsi="Bookman Old Style"/>
          <w:sz w:val="24"/>
          <w:szCs w:val="24"/>
        </w:rPr>
        <w:t>perkara</w:t>
      </w:r>
      <w:proofErr w:type="spellEnd"/>
      <w:r w:rsidR="006A110B" w:rsidRPr="00570A9D">
        <w:rPr>
          <w:rFonts w:ascii="Bookman Old Style" w:hAnsi="Bookman Old Style"/>
          <w:sz w:val="24"/>
          <w:szCs w:val="24"/>
        </w:rPr>
        <w:t>.</w:t>
      </w:r>
      <w:r w:rsidR="006A110B">
        <w:rPr>
          <w:rStyle w:val="FootnoteReference"/>
          <w:rFonts w:ascii="Bookman Old Style" w:hAnsi="Bookman Old Style"/>
          <w:sz w:val="24"/>
          <w:szCs w:val="24"/>
        </w:rPr>
        <w:footnoteReference w:id="4"/>
      </w:r>
      <w:r w:rsidR="00E46D9F">
        <w:rPr>
          <w:rFonts w:ascii="Bookman Old Style" w:hAnsi="Bookman Old Style"/>
          <w:sz w:val="24"/>
          <w:szCs w:val="24"/>
        </w:rPr>
        <w:t xml:space="preserve"> </w:t>
      </w:r>
    </w:p>
    <w:p w14:paraId="003CDE65" w14:textId="77777777" w:rsidR="005D3F7D" w:rsidRDefault="005D3F7D" w:rsidP="000B0444">
      <w:pPr>
        <w:shd w:val="clear" w:color="auto" w:fill="FFFFFF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3A2C7473" w14:textId="4CD9C06F" w:rsidR="005A2CBF" w:rsidRPr="005A2CBF" w:rsidRDefault="005A2CBF" w:rsidP="000B0444">
      <w:pPr>
        <w:shd w:val="clear" w:color="auto" w:fill="FFFFFF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A2CBF">
        <w:rPr>
          <w:rFonts w:ascii="Bookman Old Style" w:hAnsi="Bookman Old Style"/>
          <w:sz w:val="24"/>
          <w:szCs w:val="24"/>
        </w:rPr>
        <w:t>Dalam</w:t>
      </w:r>
      <w:proofErr w:type="spellEnd"/>
      <w:r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2CBF">
        <w:rPr>
          <w:rFonts w:ascii="Bookman Old Style" w:hAnsi="Bookman Old Style"/>
          <w:sz w:val="24"/>
          <w:szCs w:val="24"/>
        </w:rPr>
        <w:t>Peraturan</w:t>
      </w:r>
      <w:proofErr w:type="spellEnd"/>
      <w:r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2CBF">
        <w:rPr>
          <w:rFonts w:ascii="Bookman Old Style" w:hAnsi="Bookman Old Style"/>
          <w:sz w:val="24"/>
          <w:szCs w:val="24"/>
        </w:rPr>
        <w:t>Mahkamah</w:t>
      </w:r>
      <w:proofErr w:type="spellEnd"/>
      <w:r w:rsidRPr="005A2CBF">
        <w:rPr>
          <w:rFonts w:ascii="Bookman Old Style" w:hAnsi="Bookman Old Style"/>
          <w:sz w:val="24"/>
          <w:szCs w:val="24"/>
        </w:rPr>
        <w:t xml:space="preserve"> Agung </w:t>
      </w:r>
      <w:proofErr w:type="spellStart"/>
      <w:r w:rsidRPr="005A2CBF">
        <w:rPr>
          <w:rFonts w:ascii="Bookman Old Style" w:hAnsi="Bookman Old Style"/>
          <w:sz w:val="24"/>
          <w:szCs w:val="24"/>
        </w:rPr>
        <w:t>Nomor</w:t>
      </w:r>
      <w:proofErr w:type="spellEnd"/>
      <w:r w:rsidRPr="005A2CBF">
        <w:rPr>
          <w:rFonts w:ascii="Bookman Old Style" w:hAnsi="Bookman Old Style"/>
          <w:sz w:val="24"/>
          <w:szCs w:val="24"/>
        </w:rPr>
        <w:t xml:space="preserve"> 8 </w:t>
      </w:r>
      <w:proofErr w:type="spellStart"/>
      <w:r w:rsidRPr="005A2CBF">
        <w:rPr>
          <w:rFonts w:ascii="Bookman Old Style" w:hAnsi="Bookman Old Style"/>
          <w:sz w:val="24"/>
          <w:szCs w:val="24"/>
        </w:rPr>
        <w:t>Tahun</w:t>
      </w:r>
      <w:proofErr w:type="spellEnd"/>
      <w:r w:rsidRPr="005A2CBF">
        <w:rPr>
          <w:rFonts w:ascii="Bookman Old Style" w:hAnsi="Bookman Old Style"/>
          <w:sz w:val="24"/>
          <w:szCs w:val="24"/>
        </w:rPr>
        <w:t xml:space="preserve"> 2016 </w:t>
      </w:r>
      <w:proofErr w:type="spellStart"/>
      <w:r w:rsidR="003337A5">
        <w:rPr>
          <w:rFonts w:ascii="Bookman Old Style" w:hAnsi="Bookman Old Style"/>
          <w:sz w:val="24"/>
          <w:szCs w:val="24"/>
        </w:rPr>
        <w:t>t</w:t>
      </w:r>
      <w:r w:rsidRPr="005A2CBF">
        <w:rPr>
          <w:rFonts w:ascii="Bookman Old Style" w:hAnsi="Bookman Old Style"/>
          <w:sz w:val="24"/>
          <w:szCs w:val="24"/>
        </w:rPr>
        <w:t>entang</w:t>
      </w:r>
      <w:proofErr w:type="spellEnd"/>
      <w:r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2CBF">
        <w:rPr>
          <w:rFonts w:ascii="Bookman Old Style" w:hAnsi="Bookman Old Style"/>
          <w:sz w:val="24"/>
          <w:szCs w:val="24"/>
        </w:rPr>
        <w:t>Pengawasan</w:t>
      </w:r>
      <w:proofErr w:type="spellEnd"/>
      <w:r w:rsidRPr="005A2CBF">
        <w:rPr>
          <w:rFonts w:ascii="Bookman Old Style" w:hAnsi="Bookman Old Style"/>
          <w:sz w:val="24"/>
          <w:szCs w:val="24"/>
        </w:rPr>
        <w:t xml:space="preserve"> </w:t>
      </w:r>
      <w:r w:rsidR="003337A5">
        <w:rPr>
          <w:rFonts w:ascii="Bookman Old Style" w:hAnsi="Bookman Old Style"/>
          <w:sz w:val="24"/>
          <w:szCs w:val="24"/>
        </w:rPr>
        <w:t>d</w:t>
      </w:r>
      <w:r w:rsidRPr="005A2CBF">
        <w:rPr>
          <w:rFonts w:ascii="Bookman Old Style" w:hAnsi="Bookman Old Style"/>
          <w:sz w:val="24"/>
          <w:szCs w:val="24"/>
        </w:rPr>
        <w:t xml:space="preserve">an </w:t>
      </w:r>
      <w:proofErr w:type="spellStart"/>
      <w:r w:rsidRPr="005A2CBF">
        <w:rPr>
          <w:rFonts w:ascii="Bookman Old Style" w:hAnsi="Bookman Old Style"/>
          <w:sz w:val="24"/>
          <w:szCs w:val="24"/>
        </w:rPr>
        <w:t>Pembinaan</w:t>
      </w:r>
      <w:proofErr w:type="spellEnd"/>
      <w:r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2CBF">
        <w:rPr>
          <w:rFonts w:ascii="Bookman Old Style" w:hAnsi="Bookman Old Style"/>
          <w:sz w:val="24"/>
          <w:szCs w:val="24"/>
        </w:rPr>
        <w:t>Atasan</w:t>
      </w:r>
      <w:proofErr w:type="spellEnd"/>
      <w:r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2CBF">
        <w:rPr>
          <w:rFonts w:ascii="Bookman Old Style" w:hAnsi="Bookman Old Style"/>
          <w:sz w:val="24"/>
          <w:szCs w:val="24"/>
        </w:rPr>
        <w:t>Langsung</w:t>
      </w:r>
      <w:proofErr w:type="spellEnd"/>
      <w:r w:rsidRPr="005A2CBF"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 w:rsidRPr="005A2CBF">
        <w:rPr>
          <w:rFonts w:ascii="Bookman Old Style" w:hAnsi="Bookman Old Style"/>
          <w:sz w:val="24"/>
          <w:szCs w:val="24"/>
        </w:rPr>
        <w:t>Lingkungan</w:t>
      </w:r>
      <w:proofErr w:type="spellEnd"/>
      <w:r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2CBF">
        <w:rPr>
          <w:rFonts w:ascii="Bookman Old Style" w:hAnsi="Bookman Old Style"/>
          <w:sz w:val="24"/>
          <w:szCs w:val="24"/>
        </w:rPr>
        <w:t>Mahkamah</w:t>
      </w:r>
      <w:proofErr w:type="spellEnd"/>
      <w:r w:rsidRPr="005A2CBF">
        <w:rPr>
          <w:rFonts w:ascii="Bookman Old Style" w:hAnsi="Bookman Old Style"/>
          <w:sz w:val="24"/>
          <w:szCs w:val="24"/>
        </w:rPr>
        <w:t xml:space="preserve"> Agung Dan Badan </w:t>
      </w:r>
      <w:proofErr w:type="spellStart"/>
      <w:r w:rsidRPr="005A2CBF">
        <w:rPr>
          <w:rFonts w:ascii="Bookman Old Style" w:hAnsi="Bookman Old Style"/>
          <w:sz w:val="24"/>
          <w:szCs w:val="24"/>
        </w:rPr>
        <w:t>Peradilan</w:t>
      </w:r>
      <w:proofErr w:type="spellEnd"/>
      <w:r w:rsidRPr="005A2CBF"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 w:rsidRPr="005A2CBF">
        <w:rPr>
          <w:rFonts w:ascii="Bookman Old Style" w:hAnsi="Bookman Old Style"/>
          <w:sz w:val="24"/>
          <w:szCs w:val="24"/>
        </w:rPr>
        <w:t>Bawahnya</w:t>
      </w:r>
      <w:proofErr w:type="spellEnd"/>
      <w:r w:rsidRPr="005A2CBF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A2CBF">
        <w:rPr>
          <w:rFonts w:ascii="Bookman Old Style" w:hAnsi="Bookman Old Style"/>
          <w:sz w:val="24"/>
          <w:szCs w:val="24"/>
        </w:rPr>
        <w:t>diatur</w:t>
      </w:r>
      <w:proofErr w:type="spellEnd"/>
      <w:r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A2CBF">
        <w:rPr>
          <w:rFonts w:ascii="Bookman Old Style" w:hAnsi="Bookman Old Style"/>
          <w:sz w:val="24"/>
          <w:szCs w:val="24"/>
        </w:rPr>
        <w:t>pengertian</w:t>
      </w:r>
      <w:proofErr w:type="spellEnd"/>
      <w:r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Pengawasan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Pembinaan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atasan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langsung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adalah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serangkaian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kegiatan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dilaksanakan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oleh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setiap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pejabat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pemangku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jabatan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struktural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untuk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membina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mengendalikan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secara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terus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menerus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bawahan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berada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langsung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bawahnya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untuk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dapat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melaksanakan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tugas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secara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efektif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efisien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serta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berperilaku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sesuai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dengan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kode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etik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aparat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peradilan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ketentuan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peraturan</w:t>
      </w:r>
      <w:proofErr w:type="spellEnd"/>
      <w:r w:rsidR="00AD0197" w:rsidRP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D0197" w:rsidRPr="005A2CBF">
        <w:rPr>
          <w:rFonts w:ascii="Bookman Old Style" w:hAnsi="Bookman Old Style"/>
          <w:sz w:val="24"/>
          <w:szCs w:val="24"/>
        </w:rPr>
        <w:t>pe</w:t>
      </w:r>
      <w:r w:rsidR="004B4197" w:rsidRPr="005A2CBF">
        <w:rPr>
          <w:rFonts w:ascii="Bookman Old Style" w:hAnsi="Bookman Old Style"/>
          <w:sz w:val="24"/>
          <w:szCs w:val="24"/>
        </w:rPr>
        <w:t>rundang-undangan</w:t>
      </w:r>
      <w:proofErr w:type="spellEnd"/>
      <w:r w:rsidR="004B4197" w:rsidRPr="005A2CBF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="004B4197" w:rsidRPr="005A2CBF">
        <w:rPr>
          <w:rFonts w:ascii="Bookman Old Style" w:hAnsi="Bookman Old Style"/>
          <w:sz w:val="24"/>
          <w:szCs w:val="24"/>
        </w:rPr>
        <w:t>berlaku</w:t>
      </w:r>
      <w:proofErr w:type="spellEnd"/>
      <w:r w:rsidR="004B4197" w:rsidRPr="005A2CBF">
        <w:rPr>
          <w:rFonts w:ascii="Bookman Old Style" w:hAnsi="Bookman Old Style"/>
          <w:sz w:val="24"/>
          <w:szCs w:val="24"/>
        </w:rPr>
        <w:t>.</w:t>
      </w:r>
      <w:r w:rsidR="006A110B" w:rsidRPr="005A2CBF">
        <w:rPr>
          <w:rStyle w:val="FootnoteReference"/>
          <w:rFonts w:ascii="Bookman Old Style" w:hAnsi="Bookman Old Style"/>
          <w:sz w:val="24"/>
          <w:szCs w:val="24"/>
        </w:rPr>
        <w:footnoteReference w:id="5"/>
      </w:r>
      <w:r w:rsidR="004B4197" w:rsidRPr="005A2CBF">
        <w:rPr>
          <w:rFonts w:ascii="Bookman Old Style" w:hAnsi="Bookman Old Style"/>
          <w:sz w:val="24"/>
          <w:szCs w:val="24"/>
        </w:rPr>
        <w:t xml:space="preserve"> </w:t>
      </w:r>
    </w:p>
    <w:p w14:paraId="567C3C9D" w14:textId="77777777" w:rsidR="005A2CBF" w:rsidRDefault="005A2CBF" w:rsidP="000B0444">
      <w:pPr>
        <w:shd w:val="clear" w:color="auto" w:fill="FFFFFF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772E3D48" w14:textId="77777777" w:rsidR="00B97D03" w:rsidRPr="00B97D03" w:rsidRDefault="004B4197" w:rsidP="000B0444">
      <w:pPr>
        <w:shd w:val="clear" w:color="auto" w:fill="FFFFFF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Pejabat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struktural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dalam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rangka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mengawasi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penanganan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perkara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="002866D8">
        <w:rPr>
          <w:rFonts w:ascii="Bookman Old Style" w:hAnsi="Bookman Old Style"/>
          <w:sz w:val="24"/>
          <w:szCs w:val="24"/>
        </w:rPr>
        <w:t xml:space="preserve">oleh </w:t>
      </w:r>
      <w:r>
        <w:rPr>
          <w:rFonts w:ascii="Bookman Old Style" w:hAnsi="Bookman Old Style"/>
          <w:sz w:val="24"/>
          <w:szCs w:val="24"/>
        </w:rPr>
        <w:t xml:space="preserve">hakim </w:t>
      </w:r>
      <w:proofErr w:type="spellStart"/>
      <w:r w:rsidR="002866D8">
        <w:rPr>
          <w:rFonts w:ascii="Bookman Old Style" w:hAnsi="Bookman Old Style"/>
          <w:sz w:val="24"/>
          <w:szCs w:val="24"/>
        </w:rPr>
        <w:t>di</w:t>
      </w:r>
      <w:r>
        <w:rPr>
          <w:rFonts w:ascii="Bookman Old Style" w:hAnsi="Bookman Old Style"/>
          <w:sz w:val="24"/>
          <w:szCs w:val="24"/>
        </w:rPr>
        <w:t>larang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B1231">
        <w:rPr>
          <w:rFonts w:ascii="Bookman Old Style" w:hAnsi="Bookman Old Style"/>
          <w:sz w:val="24"/>
          <w:szCs w:val="24"/>
        </w:rPr>
        <w:t>me</w:t>
      </w:r>
      <w:r w:rsidR="000B0444">
        <w:rPr>
          <w:rFonts w:ascii="Bookman Old Style" w:hAnsi="Bookman Old Style"/>
          <w:sz w:val="24"/>
          <w:szCs w:val="24"/>
        </w:rPr>
        <w:t>n</w:t>
      </w:r>
      <w:r w:rsidR="000B1231">
        <w:rPr>
          <w:rFonts w:ascii="Bookman Old Style" w:hAnsi="Bookman Old Style"/>
          <w:sz w:val="24"/>
          <w:szCs w:val="24"/>
        </w:rPr>
        <w:t>gancam</w:t>
      </w:r>
      <w:proofErr w:type="spellEnd"/>
      <w:r w:rsidR="000B123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B1231">
        <w:rPr>
          <w:rFonts w:ascii="Bookman Old Style" w:hAnsi="Bookman Old Style"/>
          <w:sz w:val="24"/>
          <w:szCs w:val="24"/>
        </w:rPr>
        <w:t>pemberian</w:t>
      </w:r>
      <w:proofErr w:type="spellEnd"/>
      <w:r w:rsidR="000B123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B1231" w:rsidRPr="00B97D03">
        <w:rPr>
          <w:rFonts w:ascii="Bookman Old Style" w:hAnsi="Bookman Old Style"/>
          <w:sz w:val="24"/>
          <w:szCs w:val="24"/>
        </w:rPr>
        <w:t>sanksi</w:t>
      </w:r>
      <w:proofErr w:type="spellEnd"/>
      <w:r w:rsidR="000B1231" w:rsidRPr="00B97D0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B97D03">
        <w:rPr>
          <w:rFonts w:ascii="Bookman Old Style" w:hAnsi="Bookman Old Style"/>
          <w:sz w:val="24"/>
          <w:szCs w:val="24"/>
        </w:rPr>
        <w:t>apabila</w:t>
      </w:r>
      <w:proofErr w:type="spellEnd"/>
      <w:r w:rsidRPr="00B97D03">
        <w:rPr>
          <w:rFonts w:ascii="Bookman Old Style" w:hAnsi="Bookman Old Style"/>
          <w:sz w:val="24"/>
          <w:szCs w:val="24"/>
        </w:rPr>
        <w:t xml:space="preserve"> hakim</w:t>
      </w:r>
      <w:r w:rsidR="002866D8" w:rsidRPr="00B97D0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866D8" w:rsidRPr="00B97D03">
        <w:rPr>
          <w:rFonts w:ascii="Bookman Old Style" w:hAnsi="Bookman Old Style"/>
          <w:sz w:val="24"/>
          <w:szCs w:val="24"/>
        </w:rPr>
        <w:t>tidak</w:t>
      </w:r>
      <w:proofErr w:type="spellEnd"/>
      <w:r w:rsidR="002866D8" w:rsidRPr="00B97D0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866D8" w:rsidRPr="00B97D03">
        <w:rPr>
          <w:rFonts w:ascii="Bookman Old Style" w:hAnsi="Bookman Old Style"/>
          <w:sz w:val="24"/>
          <w:szCs w:val="24"/>
        </w:rPr>
        <w:t>men</w:t>
      </w:r>
      <w:r w:rsidR="000B1231" w:rsidRPr="00B97D03">
        <w:rPr>
          <w:rFonts w:ascii="Bookman Old Style" w:hAnsi="Bookman Old Style"/>
          <w:sz w:val="24"/>
          <w:szCs w:val="24"/>
        </w:rPr>
        <w:t>ggunakan</w:t>
      </w:r>
      <w:proofErr w:type="spellEnd"/>
      <w:r w:rsidR="000B1231" w:rsidRPr="00B97D0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866D8" w:rsidRPr="00B97D03">
        <w:rPr>
          <w:rFonts w:ascii="Bookman Old Style" w:hAnsi="Bookman Old Style"/>
          <w:sz w:val="24"/>
          <w:szCs w:val="24"/>
        </w:rPr>
        <w:t>sumber</w:t>
      </w:r>
      <w:proofErr w:type="spellEnd"/>
      <w:r w:rsidR="002866D8" w:rsidRPr="00B97D0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866D8" w:rsidRPr="00B97D03">
        <w:rPr>
          <w:rFonts w:ascii="Bookman Old Style" w:hAnsi="Bookman Old Style"/>
          <w:sz w:val="24"/>
          <w:szCs w:val="24"/>
        </w:rPr>
        <w:t>hukum</w:t>
      </w:r>
      <w:proofErr w:type="spellEnd"/>
      <w:r w:rsidR="002866D8" w:rsidRPr="00B97D0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866D8" w:rsidRPr="00B97D03">
        <w:rPr>
          <w:rFonts w:ascii="Bookman Old Style" w:hAnsi="Bookman Old Style"/>
          <w:sz w:val="24"/>
          <w:szCs w:val="24"/>
        </w:rPr>
        <w:t>tertentu</w:t>
      </w:r>
      <w:proofErr w:type="spellEnd"/>
      <w:r w:rsidR="002866D8" w:rsidRPr="00B97D03"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 w:rsidR="002866D8" w:rsidRPr="00B97D03">
        <w:rPr>
          <w:rFonts w:ascii="Bookman Old Style" w:hAnsi="Bookman Old Style"/>
          <w:sz w:val="24"/>
          <w:szCs w:val="24"/>
        </w:rPr>
        <w:t>dalam</w:t>
      </w:r>
      <w:proofErr w:type="spellEnd"/>
      <w:r w:rsidR="002866D8" w:rsidRPr="00B97D0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866D8" w:rsidRPr="00B97D03">
        <w:rPr>
          <w:rFonts w:ascii="Bookman Old Style" w:hAnsi="Bookman Old Style"/>
          <w:sz w:val="24"/>
          <w:szCs w:val="24"/>
        </w:rPr>
        <w:t>pertimbangan</w:t>
      </w:r>
      <w:proofErr w:type="spellEnd"/>
      <w:r w:rsidR="000B0444" w:rsidRPr="00B97D0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B0444" w:rsidRPr="00B97D03">
        <w:rPr>
          <w:rFonts w:ascii="Bookman Old Style" w:hAnsi="Bookman Old Style"/>
          <w:sz w:val="24"/>
          <w:szCs w:val="24"/>
        </w:rPr>
        <w:t>putusannya</w:t>
      </w:r>
      <w:proofErr w:type="spellEnd"/>
      <w:r w:rsidR="0030336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0336F">
        <w:rPr>
          <w:rFonts w:ascii="Bookman Old Style" w:hAnsi="Bookman Old Style"/>
          <w:sz w:val="24"/>
          <w:szCs w:val="24"/>
        </w:rPr>
        <w:t>atau</w:t>
      </w:r>
      <w:proofErr w:type="spellEnd"/>
      <w:r w:rsidR="0030336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A2CBF">
        <w:rPr>
          <w:rFonts w:ascii="Bookman Old Style" w:hAnsi="Bookman Old Style"/>
          <w:sz w:val="24"/>
          <w:szCs w:val="24"/>
        </w:rPr>
        <w:t>apabila</w:t>
      </w:r>
      <w:proofErr w:type="spellEnd"/>
      <w:r w:rsidR="005F7C42">
        <w:rPr>
          <w:rFonts w:ascii="Bookman Old Style" w:hAnsi="Bookman Old Style"/>
          <w:sz w:val="24"/>
          <w:szCs w:val="24"/>
        </w:rPr>
        <w:t xml:space="preserve"> hakim </w:t>
      </w:r>
      <w:proofErr w:type="spellStart"/>
      <w:r w:rsidR="005F7C42">
        <w:rPr>
          <w:rFonts w:ascii="Bookman Old Style" w:hAnsi="Bookman Old Style"/>
          <w:sz w:val="24"/>
          <w:szCs w:val="24"/>
        </w:rPr>
        <w:t>tidak</w:t>
      </w:r>
      <w:proofErr w:type="spellEnd"/>
      <w:r w:rsidR="005F7C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A2CBF">
        <w:rPr>
          <w:rFonts w:ascii="Bookman Old Style" w:hAnsi="Bookman Old Style"/>
          <w:sz w:val="24"/>
          <w:szCs w:val="24"/>
        </w:rPr>
        <w:t>menuruti</w:t>
      </w:r>
      <w:proofErr w:type="spellEnd"/>
      <w:r w:rsid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A2CBF">
        <w:rPr>
          <w:rFonts w:ascii="Bookman Old Style" w:hAnsi="Bookman Old Style"/>
          <w:sz w:val="24"/>
          <w:szCs w:val="24"/>
        </w:rPr>
        <w:t>kehendak</w:t>
      </w:r>
      <w:r w:rsidR="005F7C42">
        <w:rPr>
          <w:rFonts w:ascii="Bookman Old Style" w:hAnsi="Bookman Old Style"/>
          <w:sz w:val="24"/>
          <w:szCs w:val="24"/>
        </w:rPr>
        <w:t>nya</w:t>
      </w:r>
      <w:proofErr w:type="spellEnd"/>
      <w:r w:rsid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A2CBF">
        <w:rPr>
          <w:rFonts w:ascii="Bookman Old Style" w:hAnsi="Bookman Old Style"/>
          <w:sz w:val="24"/>
          <w:szCs w:val="24"/>
        </w:rPr>
        <w:t>terhadap</w:t>
      </w:r>
      <w:proofErr w:type="spellEnd"/>
      <w:r w:rsid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A2CBF">
        <w:rPr>
          <w:rFonts w:ascii="Bookman Old Style" w:hAnsi="Bookman Old Style"/>
          <w:sz w:val="24"/>
          <w:szCs w:val="24"/>
        </w:rPr>
        <w:t>suatu</w:t>
      </w:r>
      <w:proofErr w:type="spellEnd"/>
      <w:r w:rsid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A2CBF">
        <w:rPr>
          <w:rFonts w:ascii="Bookman Old Style" w:hAnsi="Bookman Old Style"/>
          <w:sz w:val="24"/>
          <w:szCs w:val="24"/>
        </w:rPr>
        <w:t>perkara</w:t>
      </w:r>
      <w:proofErr w:type="spellEnd"/>
      <w:r w:rsidR="005A2CBF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="005A2CBF">
        <w:rPr>
          <w:rFonts w:ascii="Bookman Old Style" w:hAnsi="Bookman Old Style"/>
          <w:sz w:val="24"/>
          <w:szCs w:val="24"/>
        </w:rPr>
        <w:t>sedang</w:t>
      </w:r>
      <w:proofErr w:type="spellEnd"/>
      <w:r w:rsid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A2CBF">
        <w:rPr>
          <w:rFonts w:ascii="Bookman Old Style" w:hAnsi="Bookman Old Style"/>
          <w:sz w:val="24"/>
          <w:szCs w:val="24"/>
        </w:rPr>
        <w:t>ditangani</w:t>
      </w:r>
      <w:proofErr w:type="spellEnd"/>
      <w:r w:rsidR="002A380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A380F">
        <w:rPr>
          <w:rFonts w:ascii="Bookman Old Style" w:hAnsi="Bookman Old Style"/>
          <w:sz w:val="24"/>
          <w:szCs w:val="24"/>
        </w:rPr>
        <w:t>dengan</w:t>
      </w:r>
      <w:proofErr w:type="spellEnd"/>
      <w:r w:rsidR="002A380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A380F">
        <w:rPr>
          <w:rFonts w:ascii="Bookman Old Style" w:hAnsi="Bookman Old Style"/>
          <w:sz w:val="24"/>
          <w:szCs w:val="24"/>
        </w:rPr>
        <w:t>alasan</w:t>
      </w:r>
      <w:proofErr w:type="spellEnd"/>
      <w:r w:rsidR="002A380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A380F">
        <w:rPr>
          <w:rFonts w:ascii="Bookman Old Style" w:hAnsi="Bookman Old Style"/>
          <w:sz w:val="24"/>
          <w:szCs w:val="24"/>
        </w:rPr>
        <w:t>menjalin</w:t>
      </w:r>
      <w:proofErr w:type="spellEnd"/>
      <w:r w:rsidR="002A380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A380F">
        <w:rPr>
          <w:rFonts w:ascii="Bookman Old Style" w:hAnsi="Bookman Old Style"/>
          <w:sz w:val="24"/>
          <w:szCs w:val="24"/>
        </w:rPr>
        <w:t>hubungan</w:t>
      </w:r>
      <w:proofErr w:type="spellEnd"/>
      <w:r w:rsidR="002A380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A380F">
        <w:rPr>
          <w:rFonts w:ascii="Bookman Old Style" w:hAnsi="Bookman Old Style"/>
          <w:sz w:val="24"/>
          <w:szCs w:val="24"/>
        </w:rPr>
        <w:t>baik</w:t>
      </w:r>
      <w:proofErr w:type="spellEnd"/>
      <w:r w:rsidR="002A380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A380F">
        <w:rPr>
          <w:rFonts w:ascii="Bookman Old Style" w:hAnsi="Bookman Old Style"/>
          <w:sz w:val="24"/>
          <w:szCs w:val="24"/>
        </w:rPr>
        <w:t>pengadilan</w:t>
      </w:r>
      <w:proofErr w:type="spellEnd"/>
      <w:r w:rsidR="002A380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A380F">
        <w:rPr>
          <w:rFonts w:ascii="Bookman Old Style" w:hAnsi="Bookman Old Style"/>
          <w:sz w:val="24"/>
          <w:szCs w:val="24"/>
        </w:rPr>
        <w:t>dengan</w:t>
      </w:r>
      <w:proofErr w:type="spellEnd"/>
      <w:r w:rsidR="002A380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A380F">
        <w:rPr>
          <w:rFonts w:ascii="Bookman Old Style" w:hAnsi="Bookman Old Style"/>
          <w:sz w:val="24"/>
          <w:szCs w:val="24"/>
        </w:rPr>
        <w:t>pihak</w:t>
      </w:r>
      <w:proofErr w:type="spellEnd"/>
      <w:r w:rsidR="002A380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A380F">
        <w:rPr>
          <w:rFonts w:ascii="Bookman Old Style" w:hAnsi="Bookman Old Style"/>
          <w:sz w:val="24"/>
          <w:szCs w:val="24"/>
        </w:rPr>
        <w:t>tertentu</w:t>
      </w:r>
      <w:proofErr w:type="spellEnd"/>
      <w:r w:rsidR="005A2CBF">
        <w:rPr>
          <w:rFonts w:ascii="Bookman Old Style" w:hAnsi="Bookman Old Style"/>
          <w:sz w:val="24"/>
          <w:szCs w:val="24"/>
        </w:rPr>
        <w:t xml:space="preserve">. Hal </w:t>
      </w:r>
      <w:proofErr w:type="spellStart"/>
      <w:r w:rsidR="005A2CBF">
        <w:rPr>
          <w:rFonts w:ascii="Bookman Old Style" w:hAnsi="Bookman Old Style"/>
          <w:sz w:val="24"/>
          <w:szCs w:val="24"/>
        </w:rPr>
        <w:t>ini</w:t>
      </w:r>
      <w:proofErr w:type="spellEnd"/>
      <w:r w:rsid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A2CBF">
        <w:rPr>
          <w:rFonts w:ascii="Bookman Old Style" w:hAnsi="Bookman Old Style"/>
          <w:sz w:val="24"/>
          <w:szCs w:val="24"/>
        </w:rPr>
        <w:t>menyebabkan</w:t>
      </w:r>
      <w:proofErr w:type="spellEnd"/>
      <w:r w:rsid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A2CBF">
        <w:rPr>
          <w:rFonts w:ascii="Bookman Old Style" w:hAnsi="Bookman Old Style"/>
          <w:sz w:val="24"/>
          <w:szCs w:val="24"/>
        </w:rPr>
        <w:t>konsep</w:t>
      </w:r>
      <w:proofErr w:type="spellEnd"/>
      <w:r w:rsid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A2CBF">
        <w:rPr>
          <w:rFonts w:ascii="Bookman Old Style" w:hAnsi="Bookman Old Style"/>
          <w:sz w:val="24"/>
          <w:szCs w:val="24"/>
        </w:rPr>
        <w:t>relasi</w:t>
      </w:r>
      <w:proofErr w:type="spellEnd"/>
      <w:r w:rsid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A2CBF">
        <w:rPr>
          <w:rFonts w:ascii="Bookman Old Style" w:hAnsi="Bookman Old Style"/>
          <w:sz w:val="24"/>
          <w:szCs w:val="24"/>
        </w:rPr>
        <w:t>kuasa</w:t>
      </w:r>
      <w:proofErr w:type="spellEnd"/>
      <w:r w:rsid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A2CBF">
        <w:rPr>
          <w:rFonts w:ascii="Bookman Old Style" w:hAnsi="Bookman Old Style"/>
          <w:sz w:val="24"/>
          <w:szCs w:val="24"/>
        </w:rPr>
        <w:t>dalam</w:t>
      </w:r>
      <w:proofErr w:type="spellEnd"/>
      <w:r w:rsid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A2CBF">
        <w:rPr>
          <w:rFonts w:ascii="Bookman Old Style" w:hAnsi="Bookman Old Style"/>
          <w:sz w:val="24"/>
          <w:szCs w:val="24"/>
        </w:rPr>
        <w:t>perkara</w:t>
      </w:r>
      <w:proofErr w:type="spellEnd"/>
      <w:r w:rsid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A2CBF">
        <w:rPr>
          <w:rFonts w:ascii="Bookman Old Style" w:hAnsi="Bookman Old Style"/>
          <w:sz w:val="24"/>
          <w:szCs w:val="24"/>
        </w:rPr>
        <w:t>pidana</w:t>
      </w:r>
      <w:proofErr w:type="spellEnd"/>
      <w:r w:rsid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A2CBF">
        <w:rPr>
          <w:rFonts w:ascii="Bookman Old Style" w:hAnsi="Bookman Old Style"/>
          <w:sz w:val="24"/>
          <w:szCs w:val="24"/>
        </w:rPr>
        <w:t>maupun</w:t>
      </w:r>
      <w:proofErr w:type="spellEnd"/>
      <w:r w:rsid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A2CBF">
        <w:rPr>
          <w:rFonts w:ascii="Bookman Old Style" w:hAnsi="Bookman Old Style"/>
          <w:sz w:val="24"/>
          <w:szCs w:val="24"/>
        </w:rPr>
        <w:t>perdata</w:t>
      </w:r>
      <w:proofErr w:type="spellEnd"/>
      <w:r w:rsid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A2CBF">
        <w:rPr>
          <w:rFonts w:ascii="Bookman Old Style" w:hAnsi="Bookman Old Style"/>
          <w:sz w:val="24"/>
          <w:szCs w:val="24"/>
        </w:rPr>
        <w:t>dapat</w:t>
      </w:r>
      <w:proofErr w:type="spellEnd"/>
      <w:r w:rsid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A2CBF">
        <w:rPr>
          <w:rFonts w:ascii="Bookman Old Style" w:hAnsi="Bookman Old Style"/>
          <w:sz w:val="24"/>
          <w:szCs w:val="24"/>
        </w:rPr>
        <w:t>ditarik</w:t>
      </w:r>
      <w:proofErr w:type="spellEnd"/>
      <w:r w:rsid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A2CBF">
        <w:rPr>
          <w:rFonts w:ascii="Bookman Old Style" w:hAnsi="Bookman Old Style"/>
          <w:sz w:val="24"/>
          <w:szCs w:val="24"/>
        </w:rPr>
        <w:t>muatannya</w:t>
      </w:r>
      <w:proofErr w:type="spellEnd"/>
      <w:r w:rsidR="005A2CB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F7C42">
        <w:rPr>
          <w:rFonts w:ascii="Bookman Old Style" w:hAnsi="Bookman Old Style"/>
          <w:sz w:val="24"/>
          <w:szCs w:val="24"/>
        </w:rPr>
        <w:t>ke</w:t>
      </w:r>
      <w:proofErr w:type="spellEnd"/>
      <w:r w:rsidR="005F7C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F7C42">
        <w:rPr>
          <w:rFonts w:ascii="Bookman Old Style" w:hAnsi="Bookman Old Style"/>
          <w:sz w:val="24"/>
          <w:szCs w:val="24"/>
        </w:rPr>
        <w:t>ranah</w:t>
      </w:r>
      <w:proofErr w:type="spellEnd"/>
      <w:r w:rsidR="005F7C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F7C42">
        <w:rPr>
          <w:rFonts w:ascii="Bookman Old Style" w:hAnsi="Bookman Old Style"/>
          <w:sz w:val="24"/>
          <w:szCs w:val="24"/>
        </w:rPr>
        <w:t>administratif</w:t>
      </w:r>
      <w:proofErr w:type="spellEnd"/>
      <w:r w:rsidR="005F7C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F7C42">
        <w:rPr>
          <w:rFonts w:ascii="Bookman Old Style" w:hAnsi="Bookman Old Style"/>
          <w:sz w:val="24"/>
          <w:szCs w:val="24"/>
        </w:rPr>
        <w:t>peradilan</w:t>
      </w:r>
      <w:proofErr w:type="spellEnd"/>
      <w:r w:rsidR="005A2CBF">
        <w:rPr>
          <w:rFonts w:ascii="Bookman Old Style" w:hAnsi="Bookman Old Style"/>
          <w:sz w:val="24"/>
          <w:szCs w:val="24"/>
        </w:rPr>
        <w:t xml:space="preserve"> </w:t>
      </w:r>
      <w:r w:rsidR="005F7C42">
        <w:rPr>
          <w:rFonts w:ascii="Bookman Old Style" w:hAnsi="Bookman Old Style"/>
          <w:sz w:val="24"/>
          <w:szCs w:val="24"/>
        </w:rPr>
        <w:t xml:space="preserve">yang </w:t>
      </w:r>
      <w:proofErr w:type="spellStart"/>
      <w:r w:rsidR="005F7C42">
        <w:rPr>
          <w:rFonts w:ascii="Bookman Old Style" w:hAnsi="Bookman Old Style"/>
          <w:sz w:val="24"/>
          <w:szCs w:val="24"/>
        </w:rPr>
        <w:t>mengekang</w:t>
      </w:r>
      <w:proofErr w:type="spellEnd"/>
      <w:r w:rsidR="005F7C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F7C42">
        <w:rPr>
          <w:rFonts w:ascii="Bookman Old Style" w:hAnsi="Bookman Old Style"/>
          <w:sz w:val="24"/>
          <w:szCs w:val="24"/>
        </w:rPr>
        <w:t>kemandirian</w:t>
      </w:r>
      <w:proofErr w:type="spellEnd"/>
      <w:r w:rsidR="005F7C42">
        <w:rPr>
          <w:rFonts w:ascii="Bookman Old Style" w:hAnsi="Bookman Old Style"/>
          <w:sz w:val="24"/>
          <w:szCs w:val="24"/>
        </w:rPr>
        <w:t xml:space="preserve"> hakim, </w:t>
      </w:r>
      <w:proofErr w:type="spellStart"/>
      <w:r w:rsidR="005F7C42">
        <w:rPr>
          <w:rFonts w:ascii="Bookman Old Style" w:hAnsi="Bookman Old Style"/>
          <w:sz w:val="24"/>
          <w:szCs w:val="24"/>
        </w:rPr>
        <w:t>padahal</w:t>
      </w:r>
      <w:proofErr w:type="spellEnd"/>
      <w:r w:rsidR="005F7C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F7C42">
        <w:rPr>
          <w:rFonts w:ascii="Bookman Old Style" w:hAnsi="Bookman Old Style"/>
          <w:sz w:val="24"/>
          <w:szCs w:val="24"/>
        </w:rPr>
        <w:t>jelas</w:t>
      </w:r>
      <w:proofErr w:type="spellEnd"/>
      <w:r w:rsidR="005F7C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F7C42">
        <w:rPr>
          <w:rFonts w:ascii="Bookman Old Style" w:hAnsi="Bookman Old Style"/>
          <w:sz w:val="24"/>
          <w:szCs w:val="24"/>
        </w:rPr>
        <w:t>dalam</w:t>
      </w:r>
      <w:proofErr w:type="spellEnd"/>
      <w:r w:rsidR="005F7C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F7C42">
        <w:rPr>
          <w:rFonts w:ascii="Bookman Old Style" w:hAnsi="Bookman Old Style"/>
          <w:sz w:val="24"/>
          <w:szCs w:val="24"/>
        </w:rPr>
        <w:t>undang-undang</w:t>
      </w:r>
      <w:proofErr w:type="spellEnd"/>
      <w:r w:rsidR="005F7C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F7C42">
        <w:rPr>
          <w:rFonts w:ascii="Bookman Old Style" w:hAnsi="Bookman Old Style"/>
          <w:sz w:val="24"/>
          <w:szCs w:val="24"/>
        </w:rPr>
        <w:t>kekuasaan</w:t>
      </w:r>
      <w:proofErr w:type="spellEnd"/>
      <w:r w:rsidR="005F7C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F7C42">
        <w:rPr>
          <w:rFonts w:ascii="Bookman Old Style" w:hAnsi="Bookman Old Style"/>
          <w:sz w:val="24"/>
          <w:szCs w:val="24"/>
        </w:rPr>
        <w:t>kehakiman</w:t>
      </w:r>
      <w:proofErr w:type="spellEnd"/>
      <w:r w:rsidR="005F7C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F7C42">
        <w:rPr>
          <w:rFonts w:ascii="Bookman Old Style" w:hAnsi="Bookman Old Style"/>
          <w:sz w:val="24"/>
          <w:szCs w:val="24"/>
        </w:rPr>
        <w:t>diatur</w:t>
      </w:r>
      <w:proofErr w:type="spellEnd"/>
      <w:r w:rsidR="005F7C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F7C42">
        <w:rPr>
          <w:rFonts w:ascii="Bookman Old Style" w:hAnsi="Bookman Old Style"/>
          <w:sz w:val="24"/>
          <w:szCs w:val="24"/>
        </w:rPr>
        <w:t>bahwa</w:t>
      </w:r>
      <w:proofErr w:type="spellEnd"/>
      <w:r w:rsidR="005F7C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B0444" w:rsidRPr="00B97D03">
        <w:rPr>
          <w:rFonts w:ascii="Bookman Old Style" w:hAnsi="Bookman Old Style"/>
          <w:sz w:val="24"/>
          <w:szCs w:val="24"/>
        </w:rPr>
        <w:t>alasan</w:t>
      </w:r>
      <w:proofErr w:type="spellEnd"/>
      <w:r w:rsidR="000B0444" w:rsidRPr="00B97D03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="000B0444" w:rsidRPr="00B97D03">
        <w:rPr>
          <w:rFonts w:ascii="Bookman Old Style" w:hAnsi="Bookman Old Style"/>
          <w:sz w:val="24"/>
          <w:szCs w:val="24"/>
        </w:rPr>
        <w:t>dasar</w:t>
      </w:r>
      <w:proofErr w:type="spellEnd"/>
      <w:r w:rsidR="000B0444" w:rsidRPr="00B97D0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B0444" w:rsidRPr="00B97D03">
        <w:rPr>
          <w:rFonts w:ascii="Bookman Old Style" w:hAnsi="Bookman Old Style"/>
          <w:sz w:val="24"/>
          <w:szCs w:val="24"/>
        </w:rPr>
        <w:t>putusan</w:t>
      </w:r>
      <w:proofErr w:type="spellEnd"/>
      <w:r w:rsidR="00B97D03" w:rsidRPr="00B97D0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97D03" w:rsidRPr="00B97D03">
        <w:rPr>
          <w:rFonts w:ascii="Bookman Old Style" w:hAnsi="Bookman Old Style"/>
          <w:sz w:val="24"/>
          <w:szCs w:val="24"/>
        </w:rPr>
        <w:t>merupakan</w:t>
      </w:r>
      <w:proofErr w:type="spellEnd"/>
      <w:r w:rsidR="00B97D03" w:rsidRPr="00B97D0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97D03" w:rsidRPr="00B97D03">
        <w:rPr>
          <w:rFonts w:ascii="Bookman Old Style" w:hAnsi="Bookman Old Style"/>
          <w:sz w:val="24"/>
          <w:szCs w:val="24"/>
        </w:rPr>
        <w:t>kewenangan</w:t>
      </w:r>
      <w:proofErr w:type="spellEnd"/>
      <w:r w:rsidR="00B97D03" w:rsidRPr="00B97D03">
        <w:rPr>
          <w:rFonts w:ascii="Bookman Old Style" w:hAnsi="Bookman Old Style"/>
          <w:sz w:val="24"/>
          <w:szCs w:val="24"/>
        </w:rPr>
        <w:t xml:space="preserve"> hakim yang </w:t>
      </w:r>
      <w:proofErr w:type="spellStart"/>
      <w:r w:rsidR="00B97D03" w:rsidRPr="00B97D03">
        <w:rPr>
          <w:rFonts w:ascii="Bookman Old Style" w:hAnsi="Bookman Old Style"/>
          <w:sz w:val="24"/>
          <w:szCs w:val="24"/>
        </w:rPr>
        <w:t>memeriksa</w:t>
      </w:r>
      <w:proofErr w:type="spellEnd"/>
      <w:r w:rsidR="00B97D03" w:rsidRPr="00B97D0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97D03" w:rsidRPr="00B97D03">
        <w:rPr>
          <w:rFonts w:ascii="Bookman Old Style" w:hAnsi="Bookman Old Style"/>
          <w:sz w:val="24"/>
          <w:szCs w:val="24"/>
        </w:rPr>
        <w:t>perkara</w:t>
      </w:r>
      <w:proofErr w:type="spellEnd"/>
      <w:r w:rsidR="00B97D03" w:rsidRPr="00B97D03">
        <w:rPr>
          <w:rFonts w:ascii="Bookman Old Style" w:hAnsi="Bookman Old Style"/>
          <w:sz w:val="24"/>
          <w:szCs w:val="24"/>
        </w:rPr>
        <w:t>.</w:t>
      </w:r>
    </w:p>
    <w:p w14:paraId="43F1E2B9" w14:textId="77777777" w:rsidR="005E1830" w:rsidRDefault="005E1830" w:rsidP="0094639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00" w:themeColor="text1"/>
          <w:sz w:val="24"/>
          <w:szCs w:val="24"/>
        </w:rPr>
      </w:pPr>
    </w:p>
    <w:p w14:paraId="3193BEE1" w14:textId="77777777" w:rsidR="00864EC3" w:rsidRDefault="005D3F7D" w:rsidP="0094639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00" w:themeColor="text1"/>
          <w:sz w:val="24"/>
          <w:szCs w:val="24"/>
        </w:rPr>
      </w:pP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</w:t>
      </w:r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etakutan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terhadap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pengawasan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dapat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juga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menjadi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bumerang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bagi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rasa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keadilan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.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Misalnya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ketika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r w:rsidR="00864EC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Hakim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akan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memutus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perkara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pidana</w:t>
      </w:r>
      <w:proofErr w:type="spellEnd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, </w:t>
      </w:r>
      <w:proofErr w:type="spellStart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penasihat</w:t>
      </w:r>
      <w:proofErr w:type="spellEnd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hukum</w:t>
      </w:r>
      <w:proofErr w:type="spellEnd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terdakwa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membuat</w:t>
      </w:r>
      <w:proofErr w:type="spellEnd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berbagai</w:t>
      </w:r>
      <w:proofErr w:type="spellEnd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macam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2A380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pengaduan</w:t>
      </w:r>
      <w:proofErr w:type="spellEnd"/>
      <w:r w:rsidR="002A380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yang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sebenarnya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lastRenderedPageBreak/>
        <w:t>ditujukan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untuk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memberi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tekanan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agar</w:t>
      </w:r>
      <w:r w:rsidR="00864EC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Hakim</w:t>
      </w:r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memutuskan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pidana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64EC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dengan</w:t>
      </w:r>
      <w:proofErr w:type="spellEnd"/>
      <w:r w:rsidR="00864EC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64EC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hukuman</w:t>
      </w:r>
      <w:proofErr w:type="spellEnd"/>
      <w:r w:rsidR="00864EC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64EC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rendah</w:t>
      </w:r>
      <w:proofErr w:type="spellEnd"/>
      <w:r w:rsidR="00864EC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maka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ketika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alur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pikir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tersebut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menjadi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64EC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alasan</w:t>
      </w:r>
      <w:proofErr w:type="spellEnd"/>
      <w:r w:rsidR="00864EC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64EC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seorang</w:t>
      </w:r>
      <w:proofErr w:type="spellEnd"/>
      <w:r w:rsidR="00864EC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64EC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terdakwa</w:t>
      </w:r>
      <w:proofErr w:type="spellEnd"/>
      <w:r w:rsidR="00864EC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64EC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dihukum</w:t>
      </w:r>
      <w:proofErr w:type="spellEnd"/>
      <w:r w:rsidR="00864EC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, </w:t>
      </w:r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pada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saat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itu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ketakutan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telah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mengintervensi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kemandirian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.</w:t>
      </w:r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Hendaknya</w:t>
      </w:r>
      <w:proofErr w:type="spellEnd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para hakim </w:t>
      </w:r>
      <w:proofErr w:type="spellStart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</w:t>
      </w:r>
      <w:r w:rsidR="00382D7C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ganggap</w:t>
      </w:r>
      <w:proofErr w:type="spellEnd"/>
      <w:r w:rsidR="00382D7C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semua</w:t>
      </w:r>
      <w:proofErr w:type="spellEnd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laporan</w:t>
      </w:r>
      <w:proofErr w:type="spellEnd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/</w:t>
      </w:r>
      <w:proofErr w:type="spellStart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pengaduan</w:t>
      </w:r>
      <w:proofErr w:type="spellEnd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sebagai</w:t>
      </w:r>
      <w:proofErr w:type="spellEnd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suatu</w:t>
      </w:r>
      <w:proofErr w:type="spellEnd"/>
    </w:p>
    <w:p w14:paraId="0C0E9841" w14:textId="77777777" w:rsidR="00843014" w:rsidRPr="00570A9D" w:rsidRDefault="00864EC3" w:rsidP="0094639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00" w:themeColor="text1"/>
          <w:sz w:val="24"/>
          <w:szCs w:val="24"/>
        </w:rPr>
      </w:pP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hal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yang </w:t>
      </w:r>
      <w:proofErr w:type="spellStart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biasa</w:t>
      </w:r>
      <w:proofErr w:type="spellEnd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dalam</w:t>
      </w:r>
      <w:proofErr w:type="spellEnd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menjalankan</w:t>
      </w:r>
      <w:proofErr w:type="spellEnd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tugas-tugas</w:t>
      </w:r>
      <w:proofErr w:type="spellEnd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yudisial</w:t>
      </w:r>
      <w:proofErr w:type="spellEnd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sepanjang</w:t>
      </w:r>
      <w:proofErr w:type="spellEnd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proses </w:t>
      </w:r>
      <w:proofErr w:type="spellStart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persidangan</w:t>
      </w:r>
      <w:proofErr w:type="spellEnd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dilaksanakan</w:t>
      </w:r>
      <w:proofErr w:type="spellEnd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sesuai</w:t>
      </w:r>
      <w:proofErr w:type="spellEnd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dengan</w:t>
      </w:r>
      <w:proofErr w:type="spellEnd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peraturan</w:t>
      </w:r>
      <w:proofErr w:type="spellEnd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perundang-undang</w:t>
      </w:r>
      <w:proofErr w:type="spellEnd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dan </w:t>
      </w:r>
      <w:proofErr w:type="spellStart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menerapkan</w:t>
      </w:r>
      <w:proofErr w:type="spellEnd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prinsip</w:t>
      </w:r>
      <w:proofErr w:type="spellEnd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kode</w:t>
      </w:r>
      <w:proofErr w:type="spellEnd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etik</w:t>
      </w:r>
      <w:proofErr w:type="spellEnd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dan </w:t>
      </w:r>
      <w:proofErr w:type="spellStart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pedoman</w:t>
      </w:r>
      <w:proofErr w:type="spellEnd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perilaku</w:t>
      </w:r>
      <w:proofErr w:type="spellEnd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hakim </w:t>
      </w:r>
      <w:proofErr w:type="spellStart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dengan</w:t>
      </w:r>
      <w:proofErr w:type="spellEnd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sebaik-baiknya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namun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Badan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Pengawasan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Mahkamah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Agung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maupun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Komisi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Yudisial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juga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mesti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memperlakukan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para hakim yang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dilaporkan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/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diadukan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dengan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hormat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serta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menjunjung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tinggi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Kemandirian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Hakim.</w:t>
      </w:r>
      <w:r w:rsidR="009D106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</w:p>
    <w:p w14:paraId="26F3B946" w14:textId="77777777" w:rsidR="00843014" w:rsidRPr="00570A9D" w:rsidRDefault="00843014" w:rsidP="0094639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00" w:themeColor="text1"/>
          <w:sz w:val="24"/>
          <w:szCs w:val="24"/>
        </w:rPr>
      </w:pPr>
    </w:p>
    <w:p w14:paraId="6F178D17" w14:textId="77777777" w:rsidR="00E543C2" w:rsidRPr="00E543C2" w:rsidRDefault="009D1063" w:rsidP="00E543C2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00" w:themeColor="text1"/>
          <w:sz w:val="24"/>
          <w:szCs w:val="24"/>
        </w:rPr>
      </w:pP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Pengertian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takut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kedua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sebagaimana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termuat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pada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pengantar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di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atas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adalah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takwa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. </w:t>
      </w:r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Pada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hakikatnya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setiap</w:t>
      </w:r>
      <w:proofErr w:type="spellEnd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orang yang</w:t>
      </w:r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beriman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,</w:t>
      </w:r>
      <w:r w:rsidR="00FE794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FE794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dituntut</w:t>
      </w:r>
      <w:proofErr w:type="spellEnd"/>
      <w:r w:rsidR="00FE794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FE794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takut</w:t>
      </w:r>
      <w:proofErr w:type="spellEnd"/>
      <w:r w:rsidR="00FE794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FE794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melanggar</w:t>
      </w:r>
      <w:proofErr w:type="spellEnd"/>
      <w:r w:rsidR="00FE794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FE794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perintah</w:t>
      </w:r>
      <w:proofErr w:type="spellEnd"/>
      <w:r w:rsidR="00FE794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FE794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dalam</w:t>
      </w:r>
      <w:proofErr w:type="spellEnd"/>
      <w:r w:rsidR="00FE794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agama yang </w:t>
      </w:r>
      <w:proofErr w:type="spellStart"/>
      <w:r w:rsidR="00FE794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menghendaki</w:t>
      </w:r>
      <w:proofErr w:type="spellEnd"/>
      <w:r w:rsidR="00FE794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FE794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kehidupan</w:t>
      </w:r>
      <w:proofErr w:type="spellEnd"/>
      <w:r w:rsidR="00FE794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FE794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dijalankan</w:t>
      </w:r>
      <w:proofErr w:type="spellEnd"/>
      <w:r w:rsidR="00FE794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FE794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dengan</w:t>
      </w:r>
      <w:proofErr w:type="spellEnd"/>
      <w:r w:rsidR="00FE794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ideal </w:t>
      </w:r>
      <w:proofErr w:type="spellStart"/>
      <w:r w:rsidR="00FE794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dengan</w:t>
      </w:r>
      <w:proofErr w:type="spellEnd"/>
      <w:r w:rsidR="00FE794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FE794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tujuan</w:t>
      </w:r>
      <w:proofErr w:type="spellEnd"/>
      <w:r w:rsidR="00FE794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FE794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menciptakan</w:t>
      </w:r>
      <w:proofErr w:type="spellEnd"/>
      <w:r w:rsidR="00FE794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FE7943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keharmonisan</w:t>
      </w:r>
      <w:proofErr w:type="spellEnd"/>
      <w:r w:rsidR="002A380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. </w:t>
      </w:r>
      <w:proofErr w:type="spellStart"/>
      <w:r w:rsidR="002A380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Konsep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pengawasan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oleh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Tuhan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adalah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pengawasan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tanpa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batas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mengingat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kebesaranNya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sebagaimana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disebutkan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dalam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43014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Alquran</w:t>
      </w:r>
      <w:proofErr w:type="spellEnd"/>
      <w:r w:rsidR="00E543C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r w:rsidR="00E543C2" w:rsidRPr="00E543C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At-</w:t>
      </w:r>
      <w:proofErr w:type="spellStart"/>
      <w:r w:rsidR="00E543C2" w:rsidRPr="00E543C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Taghabun</w:t>
      </w:r>
      <w:proofErr w:type="spellEnd"/>
      <w:r w:rsidR="00E543C2" w:rsidRPr="00E543C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E543C2" w:rsidRPr="00E543C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ayat</w:t>
      </w:r>
      <w:proofErr w:type="spellEnd"/>
      <w:r w:rsidR="00E543C2" w:rsidRPr="00E543C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(4) </w:t>
      </w:r>
      <w:r w:rsidR="00E543C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“</w:t>
      </w:r>
      <w:proofErr w:type="spellStart"/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>Dia</w:t>
      </w:r>
      <w:proofErr w:type="spellEnd"/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proofErr w:type="spellStart"/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>mengetahui</w:t>
      </w:r>
      <w:proofErr w:type="spellEnd"/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proofErr w:type="spellStart"/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>apa</w:t>
      </w:r>
      <w:proofErr w:type="spellEnd"/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yang di </w:t>
      </w:r>
      <w:proofErr w:type="spellStart"/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>langit</w:t>
      </w:r>
      <w:proofErr w:type="spellEnd"/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dan di </w:t>
      </w:r>
      <w:proofErr w:type="spellStart"/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>bumi</w:t>
      </w:r>
      <w:proofErr w:type="spellEnd"/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, dan </w:t>
      </w:r>
      <w:proofErr w:type="spellStart"/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>mengetahui</w:t>
      </w:r>
      <w:proofErr w:type="spellEnd"/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proofErr w:type="spellStart"/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>apa</w:t>
      </w:r>
      <w:proofErr w:type="spellEnd"/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yang </w:t>
      </w:r>
      <w:proofErr w:type="spellStart"/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>kamu</w:t>
      </w:r>
      <w:proofErr w:type="spellEnd"/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proofErr w:type="spellStart"/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>rahasiakan</w:t>
      </w:r>
      <w:proofErr w:type="spellEnd"/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dan </w:t>
      </w:r>
      <w:proofErr w:type="spellStart"/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>apa</w:t>
      </w:r>
      <w:proofErr w:type="spellEnd"/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yang </w:t>
      </w:r>
      <w:proofErr w:type="spellStart"/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>kamu</w:t>
      </w:r>
      <w:proofErr w:type="spellEnd"/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proofErr w:type="spellStart"/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>nyatakan</w:t>
      </w:r>
      <w:proofErr w:type="spellEnd"/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. Dan Allah </w:t>
      </w:r>
      <w:proofErr w:type="spellStart"/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>Maha</w:t>
      </w:r>
      <w:proofErr w:type="spellEnd"/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proofErr w:type="spellStart"/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>Mengetahui</w:t>
      </w:r>
      <w:proofErr w:type="spellEnd"/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proofErr w:type="spellStart"/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>segala</w:t>
      </w:r>
      <w:proofErr w:type="spellEnd"/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proofErr w:type="spellStart"/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>isi</w:t>
      </w:r>
      <w:proofErr w:type="spellEnd"/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proofErr w:type="spellStart"/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>hati</w:t>
      </w:r>
      <w:proofErr w:type="spellEnd"/>
      <w:r w:rsidR="00E543C2">
        <w:rPr>
          <w:rFonts w:ascii="Bookman Old Style" w:hAnsi="Bookman Old Style" w:cs="Arial"/>
          <w:sz w:val="24"/>
          <w:szCs w:val="24"/>
          <w:shd w:val="clear" w:color="auto" w:fill="FFFFFF"/>
        </w:rPr>
        <w:t>”</w:t>
      </w:r>
      <w:r w:rsidR="00E543C2" w:rsidRPr="00E543C2">
        <w:rPr>
          <w:rFonts w:ascii="Bookman Old Style" w:hAnsi="Bookman Old Style" w:cs="Arial"/>
          <w:sz w:val="24"/>
          <w:szCs w:val="24"/>
          <w:shd w:val="clear" w:color="auto" w:fill="FFFFFF"/>
        </w:rPr>
        <w:t>.</w:t>
      </w:r>
    </w:p>
    <w:p w14:paraId="40FCE5F3" w14:textId="77777777" w:rsidR="00A737CF" w:rsidRDefault="00A737CF" w:rsidP="006B233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00" w:themeColor="text1"/>
          <w:sz w:val="24"/>
          <w:szCs w:val="24"/>
        </w:rPr>
      </w:pPr>
    </w:p>
    <w:p w14:paraId="2F622CEC" w14:textId="38200F6F" w:rsidR="000D28E8" w:rsidRDefault="000B436F" w:rsidP="006B2337">
      <w:pPr>
        <w:shd w:val="clear" w:color="auto" w:fill="FFFFFF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Arti kata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takut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berikutnya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adalah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hormat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. </w:t>
      </w:r>
      <w:proofErr w:type="spellStart"/>
      <w:r w:rsidRPr="000B436F">
        <w:rPr>
          <w:rFonts w:ascii="Bookman Old Style" w:hAnsi="Bookman Old Style" w:cs="Times New Roman"/>
          <w:sz w:val="24"/>
          <w:szCs w:val="24"/>
        </w:rPr>
        <w:t>Mahkamah</w:t>
      </w:r>
      <w:proofErr w:type="spellEnd"/>
      <w:r w:rsidRPr="000B436F">
        <w:rPr>
          <w:rFonts w:ascii="Bookman Old Style" w:hAnsi="Bookman Old Style" w:cs="Times New Roman"/>
          <w:sz w:val="24"/>
          <w:szCs w:val="24"/>
        </w:rPr>
        <w:t xml:space="preserve"> Agung dan Badan </w:t>
      </w:r>
      <w:proofErr w:type="spellStart"/>
      <w:r w:rsidRPr="000B436F">
        <w:rPr>
          <w:rFonts w:ascii="Bookman Old Style" w:hAnsi="Bookman Old Style" w:cs="Times New Roman"/>
          <w:sz w:val="24"/>
          <w:szCs w:val="24"/>
        </w:rPr>
        <w:t>Peradilan</w:t>
      </w:r>
      <w:proofErr w:type="spellEnd"/>
      <w:r w:rsidRPr="000B436F">
        <w:rPr>
          <w:rFonts w:ascii="Bookman Old Style" w:hAnsi="Bookman Old Style" w:cs="Times New Roman"/>
          <w:sz w:val="24"/>
          <w:szCs w:val="24"/>
        </w:rPr>
        <w:t xml:space="preserve"> di </w:t>
      </w:r>
      <w:proofErr w:type="spellStart"/>
      <w:r w:rsidRPr="000B436F">
        <w:rPr>
          <w:rFonts w:ascii="Bookman Old Style" w:hAnsi="Bookman Old Style" w:cs="Times New Roman"/>
          <w:sz w:val="24"/>
          <w:szCs w:val="24"/>
        </w:rPr>
        <w:t>Bawahnya</w:t>
      </w:r>
      <w:proofErr w:type="spellEnd"/>
      <w:r w:rsidRPr="000B436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B436F">
        <w:rPr>
          <w:rFonts w:ascii="Bookman Old Style" w:hAnsi="Bookman Old Style" w:cs="Times New Roman"/>
          <w:sz w:val="24"/>
          <w:szCs w:val="24"/>
        </w:rPr>
        <w:t>telah</w:t>
      </w:r>
      <w:proofErr w:type="spellEnd"/>
      <w:r w:rsidRPr="000B436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B436F">
        <w:rPr>
          <w:rFonts w:ascii="Bookman Old Style" w:hAnsi="Bookman Old Style" w:cs="Times New Roman"/>
          <w:sz w:val="24"/>
          <w:szCs w:val="24"/>
        </w:rPr>
        <w:t>melakukan</w:t>
      </w:r>
      <w:proofErr w:type="spellEnd"/>
      <w:r w:rsidRPr="000B436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B436F">
        <w:rPr>
          <w:rFonts w:ascii="Bookman Old Style" w:hAnsi="Bookman Old Style" w:cs="Times New Roman"/>
          <w:sz w:val="24"/>
          <w:szCs w:val="24"/>
        </w:rPr>
        <w:t>berbagai</w:t>
      </w:r>
      <w:proofErr w:type="spellEnd"/>
      <w:r w:rsidRPr="000B436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B436F">
        <w:rPr>
          <w:rFonts w:ascii="Bookman Old Style" w:hAnsi="Bookman Old Style" w:cs="Times New Roman"/>
          <w:sz w:val="24"/>
          <w:szCs w:val="24"/>
        </w:rPr>
        <w:t>upaya</w:t>
      </w:r>
      <w:proofErr w:type="spellEnd"/>
      <w:r w:rsidRPr="000B436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B436F">
        <w:rPr>
          <w:rFonts w:ascii="Bookman Old Style" w:hAnsi="Bookman Old Style" w:cs="Times New Roman"/>
          <w:sz w:val="24"/>
          <w:szCs w:val="24"/>
        </w:rPr>
        <w:t>untuk</w:t>
      </w:r>
      <w:proofErr w:type="spellEnd"/>
      <w:r w:rsidRPr="000B436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B436F">
        <w:rPr>
          <w:rFonts w:ascii="Bookman Old Style" w:hAnsi="Bookman Old Style" w:cs="Times New Roman"/>
          <w:sz w:val="24"/>
          <w:szCs w:val="24"/>
        </w:rPr>
        <w:t>memberikan</w:t>
      </w:r>
      <w:proofErr w:type="spellEnd"/>
      <w:r w:rsidRPr="000B436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B436F">
        <w:rPr>
          <w:rFonts w:ascii="Bookman Old Style" w:hAnsi="Bookman Old Style" w:cs="Times New Roman"/>
          <w:sz w:val="24"/>
          <w:szCs w:val="24"/>
        </w:rPr>
        <w:t>akses</w:t>
      </w:r>
      <w:proofErr w:type="spellEnd"/>
      <w:r w:rsidRPr="000B436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B436F">
        <w:rPr>
          <w:rFonts w:ascii="Bookman Old Style" w:hAnsi="Bookman Old Style" w:cs="Times New Roman"/>
          <w:sz w:val="24"/>
          <w:szCs w:val="24"/>
        </w:rPr>
        <w:t>terhadap</w:t>
      </w:r>
      <w:proofErr w:type="spellEnd"/>
      <w:r w:rsidRPr="000B436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B436F">
        <w:rPr>
          <w:rFonts w:ascii="Bookman Old Style" w:hAnsi="Bookman Old Style" w:cs="Times New Roman"/>
          <w:sz w:val="24"/>
          <w:szCs w:val="24"/>
        </w:rPr>
        <w:t>keadilan</w:t>
      </w:r>
      <w:proofErr w:type="spellEnd"/>
      <w:r w:rsidRPr="000B436F">
        <w:rPr>
          <w:rFonts w:ascii="Bookman Old Style" w:hAnsi="Bookman Old Style" w:cs="Times New Roman"/>
          <w:sz w:val="24"/>
          <w:szCs w:val="24"/>
        </w:rPr>
        <w:t xml:space="preserve"> (</w:t>
      </w:r>
      <w:r w:rsidRPr="000B436F">
        <w:rPr>
          <w:rFonts w:ascii="Bookman Old Style" w:hAnsi="Bookman Old Style" w:cs="Times New Roman"/>
          <w:i/>
          <w:sz w:val="24"/>
          <w:szCs w:val="24"/>
        </w:rPr>
        <w:t>access to justice</w:t>
      </w:r>
      <w:r w:rsidRPr="000B436F">
        <w:rPr>
          <w:rFonts w:ascii="Bookman Old Style" w:hAnsi="Bookman Old Style" w:cs="Times New Roman"/>
          <w:sz w:val="24"/>
          <w:szCs w:val="24"/>
        </w:rPr>
        <w:t xml:space="preserve">) </w:t>
      </w:r>
      <w:proofErr w:type="spellStart"/>
      <w:r w:rsidRPr="000B436F">
        <w:rPr>
          <w:rFonts w:ascii="Bookman Old Style" w:hAnsi="Bookman Old Style" w:cs="Times New Roman"/>
          <w:sz w:val="24"/>
          <w:szCs w:val="24"/>
        </w:rPr>
        <w:t>diantaranya</w:t>
      </w:r>
      <w:proofErr w:type="spellEnd"/>
      <w:r w:rsidRPr="000B436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B436F">
        <w:rPr>
          <w:rFonts w:ascii="Bookman Old Style" w:hAnsi="Bookman Old Style" w:cs="Times New Roman"/>
          <w:sz w:val="24"/>
          <w:szCs w:val="24"/>
        </w:rPr>
        <w:t>melalui</w:t>
      </w:r>
      <w:proofErr w:type="spellEnd"/>
      <w:r w:rsidRPr="000B436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B436F">
        <w:rPr>
          <w:rFonts w:ascii="Bookman Old Style" w:hAnsi="Bookman Old Style" w:cs="Times New Roman"/>
          <w:sz w:val="24"/>
          <w:szCs w:val="24"/>
        </w:rPr>
        <w:t>keterbukaan</w:t>
      </w:r>
      <w:proofErr w:type="spellEnd"/>
      <w:r w:rsidRPr="000B436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B436F">
        <w:rPr>
          <w:rFonts w:ascii="Bookman Old Style" w:hAnsi="Bookman Old Style" w:cs="Times New Roman"/>
          <w:sz w:val="24"/>
          <w:szCs w:val="24"/>
        </w:rPr>
        <w:t>informasi</w:t>
      </w:r>
      <w:proofErr w:type="spellEnd"/>
      <w:r w:rsidRPr="000B436F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0B436F">
        <w:rPr>
          <w:rFonts w:ascii="Bookman Old Style" w:hAnsi="Bookman Old Style" w:cs="Times New Roman"/>
          <w:sz w:val="24"/>
          <w:szCs w:val="24"/>
        </w:rPr>
        <w:t>digitalisasi</w:t>
      </w:r>
      <w:proofErr w:type="spellEnd"/>
      <w:r w:rsidRPr="000B436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B436F">
        <w:rPr>
          <w:rFonts w:ascii="Bookman Old Style" w:hAnsi="Bookman Old Style" w:cs="Times New Roman"/>
          <w:sz w:val="24"/>
          <w:szCs w:val="24"/>
        </w:rPr>
        <w:t>sistem</w:t>
      </w:r>
      <w:proofErr w:type="spellEnd"/>
      <w:r w:rsidRPr="000B436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B436F">
        <w:rPr>
          <w:rFonts w:ascii="Bookman Old Style" w:hAnsi="Bookman Old Style" w:cs="Times New Roman"/>
          <w:sz w:val="24"/>
          <w:szCs w:val="24"/>
        </w:rPr>
        <w:t>peradilan</w:t>
      </w:r>
      <w:proofErr w:type="spellEnd"/>
      <w:r w:rsidRPr="000B436F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0B436F">
        <w:rPr>
          <w:rFonts w:ascii="Bookman Old Style" w:hAnsi="Bookman Old Style" w:cs="Times New Roman"/>
          <w:sz w:val="24"/>
          <w:szCs w:val="24"/>
        </w:rPr>
        <w:t>Pelayanan</w:t>
      </w:r>
      <w:proofErr w:type="spellEnd"/>
      <w:r w:rsidRPr="000B436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B436F">
        <w:rPr>
          <w:rFonts w:ascii="Bookman Old Style" w:hAnsi="Bookman Old Style" w:cs="Times New Roman"/>
          <w:sz w:val="24"/>
          <w:szCs w:val="24"/>
        </w:rPr>
        <w:t>Terpadu</w:t>
      </w:r>
      <w:proofErr w:type="spellEnd"/>
      <w:r w:rsidRPr="000B436F">
        <w:rPr>
          <w:rFonts w:ascii="Bookman Old Style" w:hAnsi="Bookman Old Style" w:cs="Times New Roman"/>
          <w:sz w:val="24"/>
          <w:szCs w:val="24"/>
        </w:rPr>
        <w:t xml:space="preserve"> Satu </w:t>
      </w:r>
      <w:proofErr w:type="spellStart"/>
      <w:r w:rsidRPr="000B436F">
        <w:rPr>
          <w:rFonts w:ascii="Bookman Old Style" w:hAnsi="Bookman Old Style" w:cs="Times New Roman"/>
          <w:sz w:val="24"/>
          <w:szCs w:val="24"/>
        </w:rPr>
        <w:t>Pintu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(PTSP)</w:t>
      </w:r>
      <w:r w:rsidRPr="000B436F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Pr="000B436F">
        <w:rPr>
          <w:rFonts w:ascii="Bookman Old Style" w:hAnsi="Bookman Old Style" w:cs="Times New Roman"/>
          <w:sz w:val="24"/>
          <w:szCs w:val="24"/>
        </w:rPr>
        <w:t>banyak</w:t>
      </w:r>
      <w:proofErr w:type="spellEnd"/>
      <w:r w:rsidRPr="000B436F">
        <w:rPr>
          <w:rFonts w:ascii="Bookman Old Style" w:hAnsi="Bookman Old Style" w:cs="Times New Roman"/>
          <w:sz w:val="24"/>
          <w:szCs w:val="24"/>
        </w:rPr>
        <w:t xml:space="preserve"> program </w:t>
      </w:r>
      <w:proofErr w:type="spellStart"/>
      <w:r w:rsidRPr="000B436F">
        <w:rPr>
          <w:rFonts w:ascii="Bookman Old Style" w:hAnsi="Bookman Old Style" w:cs="Times New Roman"/>
          <w:sz w:val="24"/>
          <w:szCs w:val="24"/>
        </w:rPr>
        <w:t>lainnya</w:t>
      </w:r>
      <w:proofErr w:type="spellEnd"/>
      <w:r w:rsidRPr="000B436F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0B436F">
        <w:rPr>
          <w:rFonts w:ascii="Bookman Old Style" w:hAnsi="Bookman Old Style" w:cs="Times New Roman"/>
          <w:sz w:val="24"/>
          <w:szCs w:val="24"/>
        </w:rPr>
        <w:t>kesemuanya</w:t>
      </w:r>
      <w:proofErr w:type="spellEnd"/>
      <w:r w:rsidRPr="000B436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B436F">
        <w:rPr>
          <w:rFonts w:ascii="Bookman Old Style" w:hAnsi="Bookman Old Style" w:cs="Times New Roman"/>
          <w:sz w:val="24"/>
          <w:szCs w:val="24"/>
        </w:rPr>
        <w:t>dimaksudkan</w:t>
      </w:r>
      <w:proofErr w:type="spellEnd"/>
      <w:r w:rsidRPr="000B436F">
        <w:rPr>
          <w:rFonts w:ascii="Bookman Old Style" w:hAnsi="Bookman Old Style" w:cs="Times New Roman"/>
          <w:sz w:val="24"/>
          <w:szCs w:val="24"/>
        </w:rPr>
        <w:t xml:space="preserve"> agar </w:t>
      </w:r>
      <w:proofErr w:type="spellStart"/>
      <w:r w:rsidRPr="000B436F">
        <w:rPr>
          <w:rFonts w:ascii="Bookman Old Style" w:hAnsi="Bookman Old Style" w:cs="Times New Roman"/>
          <w:sz w:val="24"/>
          <w:szCs w:val="24"/>
        </w:rPr>
        <w:t>peradilan</w:t>
      </w:r>
      <w:proofErr w:type="spellEnd"/>
      <w:r w:rsidRPr="000B436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B436F">
        <w:rPr>
          <w:rFonts w:ascii="Bookman Old Style" w:hAnsi="Bookman Old Style" w:cs="Times New Roman"/>
          <w:sz w:val="24"/>
          <w:szCs w:val="24"/>
        </w:rPr>
        <w:t>bermanfaat</w:t>
      </w:r>
      <w:proofErr w:type="spellEnd"/>
      <w:r w:rsidRPr="000B436F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Pr="000B436F">
        <w:rPr>
          <w:rFonts w:ascii="Bookman Old Style" w:hAnsi="Bookman Old Style" w:cs="Times New Roman"/>
          <w:sz w:val="24"/>
          <w:szCs w:val="24"/>
        </w:rPr>
        <w:t>kepercayaan</w:t>
      </w:r>
      <w:proofErr w:type="spellEnd"/>
      <w:r w:rsidRPr="000B436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0D28E8">
        <w:rPr>
          <w:rFonts w:ascii="Bookman Old Style" w:hAnsi="Bookman Old Style" w:cs="Times New Roman"/>
          <w:sz w:val="24"/>
          <w:szCs w:val="24"/>
        </w:rPr>
        <w:t>publik</w:t>
      </w:r>
      <w:proofErr w:type="spellEnd"/>
      <w:r w:rsidRPr="000B436F">
        <w:rPr>
          <w:rFonts w:ascii="Bookman Old Style" w:hAnsi="Bookman Old Style" w:cs="Times New Roman"/>
          <w:sz w:val="24"/>
          <w:szCs w:val="24"/>
        </w:rPr>
        <w:t xml:space="preserve"> (</w:t>
      </w:r>
      <w:r w:rsidRPr="000D28E8">
        <w:rPr>
          <w:rFonts w:ascii="Bookman Old Style" w:hAnsi="Bookman Old Style" w:cs="Times New Roman"/>
          <w:i/>
          <w:sz w:val="24"/>
          <w:szCs w:val="24"/>
        </w:rPr>
        <w:t>public trust</w:t>
      </w:r>
      <w:r w:rsidRPr="000B436F">
        <w:rPr>
          <w:rFonts w:ascii="Bookman Old Style" w:hAnsi="Bookman Old Style" w:cs="Times New Roman"/>
          <w:sz w:val="24"/>
          <w:szCs w:val="24"/>
        </w:rPr>
        <w:t xml:space="preserve">) </w:t>
      </w:r>
      <w:proofErr w:type="spellStart"/>
      <w:r w:rsidRPr="000B436F">
        <w:rPr>
          <w:rFonts w:ascii="Bookman Old Style" w:hAnsi="Bookman Old Style" w:cs="Times New Roman"/>
          <w:sz w:val="24"/>
          <w:szCs w:val="24"/>
        </w:rPr>
        <w:t>meningkat</w:t>
      </w:r>
      <w:proofErr w:type="spellEnd"/>
      <w:r w:rsidRPr="000B436F"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6462331F" w14:textId="77777777" w:rsidR="000D28E8" w:rsidRDefault="000D28E8" w:rsidP="006B2337">
      <w:pPr>
        <w:shd w:val="clear" w:color="auto" w:fill="FFFFFF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265020DA" w14:textId="77777777" w:rsidR="00C37A89" w:rsidRDefault="000B436F" w:rsidP="000B436F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00" w:themeColor="text1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Menghormati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segala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upaya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telah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dilakukan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Mahkamah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Agung dan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k</w:t>
      </w:r>
      <w:r w:rsidR="00400544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etakutan</w:t>
      </w:r>
      <w:proofErr w:type="spellEnd"/>
      <w:r w:rsidR="00400544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400544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mencoreng</w:t>
      </w:r>
      <w:proofErr w:type="spellEnd"/>
      <w:r w:rsidR="00400544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400544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nama</w:t>
      </w:r>
      <w:proofErr w:type="spellEnd"/>
      <w:r w:rsidR="00400544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400544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baik</w:t>
      </w:r>
      <w:proofErr w:type="spellEnd"/>
      <w:r w:rsidR="00400544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400544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peradilan</w:t>
      </w:r>
      <w:proofErr w:type="spellEnd"/>
      <w:r w:rsidR="00400544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juga </w:t>
      </w:r>
      <w:proofErr w:type="spellStart"/>
      <w:r w:rsidR="00400544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mestinya</w:t>
      </w:r>
      <w:proofErr w:type="spellEnd"/>
      <w:r w:rsidR="00400544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400544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terpatri</w:t>
      </w:r>
      <w:proofErr w:type="spellEnd"/>
      <w:r w:rsidR="00400544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pada </w:t>
      </w:r>
      <w:proofErr w:type="spellStart"/>
      <w:r w:rsidR="00400544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setiap</w:t>
      </w:r>
      <w:proofErr w:type="spellEnd"/>
      <w:r w:rsidR="00400544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hakim agar</w:t>
      </w:r>
      <w:r w:rsidR="006B2337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6B2337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Visi</w:t>
      </w:r>
      <w:proofErr w:type="spellEnd"/>
      <w:r w:rsidR="006B2337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6B2337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Mewujudkan</w:t>
      </w:r>
      <w:proofErr w:type="spellEnd"/>
      <w:r w:rsidR="006B2337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Badan </w:t>
      </w:r>
      <w:proofErr w:type="spellStart"/>
      <w:r w:rsidR="006B2337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Peradilan</w:t>
      </w:r>
      <w:proofErr w:type="spellEnd"/>
      <w:r w:rsidR="006B2337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Indonesia Yang Agung </w:t>
      </w:r>
      <w:proofErr w:type="spellStart"/>
      <w:r w:rsidR="006B2337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dapat</w:t>
      </w:r>
      <w:proofErr w:type="spellEnd"/>
      <w:r w:rsidR="006B2337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6B2337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terwujud</w:t>
      </w:r>
      <w:proofErr w:type="spellEnd"/>
      <w:r w:rsidR="006B2337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, </w:t>
      </w:r>
      <w:proofErr w:type="spellStart"/>
      <w:r w:rsidR="006B2337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khususnya</w:t>
      </w:r>
      <w:proofErr w:type="spellEnd"/>
      <w:r w:rsidR="006B2337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6B2337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melalui</w:t>
      </w:r>
      <w:proofErr w:type="spellEnd"/>
      <w:r w:rsidR="006B2337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6B2337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pelayanan</w:t>
      </w:r>
      <w:proofErr w:type="spellEnd"/>
      <w:r w:rsidR="006B2337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6B2337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berkeadilan</w:t>
      </w:r>
      <w:proofErr w:type="spellEnd"/>
      <w:r w:rsidR="006B2337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dan </w:t>
      </w:r>
      <w:proofErr w:type="spellStart"/>
      <w:r w:rsidR="006B2337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putusan</w:t>
      </w:r>
      <w:proofErr w:type="spellEnd"/>
      <w:r w:rsidR="006B2337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yang  </w:t>
      </w:r>
      <w:proofErr w:type="spellStart"/>
      <w:r w:rsidR="006B2337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lastRenderedPageBreak/>
        <w:t>memenuhi</w:t>
      </w:r>
      <w:proofErr w:type="spellEnd"/>
      <w:r w:rsidR="006B2337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6B2337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keadilan</w:t>
      </w:r>
      <w:proofErr w:type="spellEnd"/>
      <w:r w:rsidR="006B2337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6B2337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hukum</w:t>
      </w:r>
      <w:proofErr w:type="spellEnd"/>
      <w:r w:rsidR="006B2337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(</w:t>
      </w:r>
      <w:r w:rsidR="006B2337" w:rsidRPr="000B436F">
        <w:rPr>
          <w:rFonts w:ascii="Bookman Old Style" w:eastAsia="Times New Roman" w:hAnsi="Bookman Old Style" w:cs="Arial"/>
          <w:i/>
          <w:color w:val="000000" w:themeColor="text1"/>
          <w:sz w:val="24"/>
          <w:szCs w:val="24"/>
        </w:rPr>
        <w:t>legal justice</w:t>
      </w:r>
      <w:r w:rsidR="006B2337" w:rsidRPr="000B436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),</w:t>
      </w:r>
      <w:r w:rsidR="00400544" w:rsidRPr="000B436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400544" w:rsidRPr="000B436F">
        <w:rPr>
          <w:rFonts w:ascii="Bookman Old Style" w:hAnsi="Bookman Old Style" w:cs="Times New Roman"/>
          <w:sz w:val="24"/>
          <w:szCs w:val="24"/>
        </w:rPr>
        <w:t>keadilan</w:t>
      </w:r>
      <w:proofErr w:type="spellEnd"/>
      <w:r w:rsidR="00400544" w:rsidRPr="000B436F">
        <w:rPr>
          <w:rFonts w:ascii="Bookman Old Style" w:hAnsi="Bookman Old Style" w:cs="Times New Roman"/>
          <w:sz w:val="24"/>
          <w:szCs w:val="24"/>
        </w:rPr>
        <w:t xml:space="preserve"> moral (</w:t>
      </w:r>
      <w:r w:rsidR="00400544" w:rsidRPr="000B436F">
        <w:rPr>
          <w:rFonts w:ascii="Bookman Old Style" w:hAnsi="Bookman Old Style" w:cs="Times New Roman"/>
          <w:i/>
          <w:sz w:val="24"/>
          <w:szCs w:val="24"/>
        </w:rPr>
        <w:t>moral justice</w:t>
      </w:r>
      <w:r w:rsidR="00400544" w:rsidRPr="000B436F">
        <w:rPr>
          <w:rFonts w:ascii="Bookman Old Style" w:hAnsi="Bookman Old Style" w:cs="Times New Roman"/>
          <w:sz w:val="24"/>
          <w:szCs w:val="24"/>
        </w:rPr>
        <w:t xml:space="preserve">) dan </w:t>
      </w:r>
      <w:proofErr w:type="spellStart"/>
      <w:r w:rsidR="00400544" w:rsidRPr="000B436F">
        <w:rPr>
          <w:rFonts w:ascii="Bookman Old Style" w:hAnsi="Bookman Old Style" w:cs="Times New Roman"/>
          <w:sz w:val="24"/>
          <w:szCs w:val="24"/>
        </w:rPr>
        <w:t>keadilan</w:t>
      </w:r>
      <w:proofErr w:type="spellEnd"/>
      <w:r w:rsidR="00400544" w:rsidRPr="000B436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400544" w:rsidRPr="000B436F">
        <w:rPr>
          <w:rFonts w:ascii="Bookman Old Style" w:hAnsi="Bookman Old Style" w:cs="Times New Roman"/>
          <w:sz w:val="24"/>
          <w:szCs w:val="24"/>
        </w:rPr>
        <w:t>sosial</w:t>
      </w:r>
      <w:proofErr w:type="spellEnd"/>
      <w:r w:rsidR="00400544" w:rsidRPr="000B436F">
        <w:rPr>
          <w:rFonts w:ascii="Bookman Old Style" w:hAnsi="Bookman Old Style" w:cs="Times New Roman"/>
          <w:sz w:val="24"/>
          <w:szCs w:val="24"/>
        </w:rPr>
        <w:t xml:space="preserve"> (</w:t>
      </w:r>
      <w:r w:rsidR="00400544" w:rsidRPr="000B436F">
        <w:rPr>
          <w:rFonts w:ascii="Bookman Old Style" w:hAnsi="Bookman Old Style" w:cs="Times New Roman"/>
          <w:i/>
          <w:sz w:val="24"/>
          <w:szCs w:val="24"/>
        </w:rPr>
        <w:t>social justice</w:t>
      </w:r>
      <w:r w:rsidR="00400544" w:rsidRPr="000B436F">
        <w:rPr>
          <w:rFonts w:ascii="Bookman Old Style" w:hAnsi="Bookman Old Style" w:cs="Times New Roman"/>
          <w:sz w:val="24"/>
          <w:szCs w:val="24"/>
        </w:rPr>
        <w:t>)</w:t>
      </w:r>
      <w:r w:rsidR="00504AEB">
        <w:rPr>
          <w:rFonts w:ascii="Bookman Old Style" w:hAnsi="Bookman Old Style" w:cs="Times New Roman"/>
          <w:sz w:val="24"/>
          <w:szCs w:val="24"/>
        </w:rPr>
        <w:t xml:space="preserve">. </w:t>
      </w:r>
      <w:proofErr w:type="spellStart"/>
      <w:r w:rsidR="00504AEB">
        <w:rPr>
          <w:rFonts w:ascii="Bookman Old Style" w:hAnsi="Bookman Old Style" w:cs="Times New Roman"/>
          <w:sz w:val="24"/>
          <w:szCs w:val="24"/>
        </w:rPr>
        <w:t>Dengan</w:t>
      </w:r>
      <w:proofErr w:type="spellEnd"/>
      <w:r w:rsidR="00504AE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04AEB">
        <w:rPr>
          <w:rFonts w:ascii="Bookman Old Style" w:hAnsi="Bookman Old Style" w:cs="Times New Roman"/>
          <w:sz w:val="24"/>
          <w:szCs w:val="24"/>
        </w:rPr>
        <w:t>demikian</w:t>
      </w:r>
      <w:proofErr w:type="spellEnd"/>
      <w:r w:rsidR="00504AE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37A89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ketakutan</w:t>
      </w:r>
      <w:proofErr w:type="spellEnd"/>
      <w:r w:rsidR="00C37A89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37A89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terhadap</w:t>
      </w:r>
      <w:proofErr w:type="spellEnd"/>
      <w:r w:rsidR="00C37A89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37A89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pengawasan</w:t>
      </w:r>
      <w:proofErr w:type="spellEnd"/>
      <w:r w:rsidR="00C37A89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37A89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Tuhan</w:t>
      </w:r>
      <w:proofErr w:type="spellEnd"/>
      <w:r w:rsidR="006B2337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dan </w:t>
      </w:r>
      <w:proofErr w:type="spellStart"/>
      <w:r w:rsidR="006B2337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ketakutan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mencoreng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nama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baik</w:t>
      </w:r>
      <w:proofErr w:type="spellEnd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peradilan</w:t>
      </w:r>
      <w:proofErr w:type="spellEnd"/>
      <w:r w:rsidR="00C37A89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37A89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akan</w:t>
      </w:r>
      <w:proofErr w:type="spellEnd"/>
      <w:r w:rsidR="00C37A89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37A89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mengokohkan</w:t>
      </w:r>
      <w:proofErr w:type="spellEnd"/>
      <w:r w:rsidR="00C37A89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C37A89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kemandirian</w:t>
      </w:r>
      <w:proofErr w:type="spellEnd"/>
      <w:r w:rsidR="00C37A89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.</w:t>
      </w:r>
    </w:p>
    <w:p w14:paraId="6B0916F2" w14:textId="77777777" w:rsidR="00843014" w:rsidRDefault="00843014" w:rsidP="0094639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00" w:themeColor="text1"/>
          <w:sz w:val="24"/>
          <w:szCs w:val="24"/>
        </w:rPr>
      </w:pPr>
    </w:p>
    <w:p w14:paraId="56C23441" w14:textId="77777777" w:rsidR="006C123E" w:rsidRPr="00570A9D" w:rsidRDefault="006C123E" w:rsidP="0094639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00" w:themeColor="text1"/>
          <w:sz w:val="24"/>
          <w:szCs w:val="24"/>
        </w:rPr>
      </w:pPr>
    </w:p>
    <w:p w14:paraId="735B82A5" w14:textId="77777777" w:rsidR="00843014" w:rsidRPr="00570A9D" w:rsidRDefault="00843014" w:rsidP="0094639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</w:rPr>
      </w:pPr>
      <w:proofErr w:type="spellStart"/>
      <w:r w:rsidRPr="00570A9D"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</w:rPr>
        <w:t>Penutup</w:t>
      </w:r>
      <w:proofErr w:type="spellEnd"/>
    </w:p>
    <w:p w14:paraId="18AFD666" w14:textId="4847C9D9" w:rsidR="00EF6792" w:rsidRDefault="00843014" w:rsidP="0094639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00" w:themeColor="text1"/>
          <w:sz w:val="24"/>
          <w:szCs w:val="24"/>
        </w:rPr>
      </w:pPr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Rasa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takut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mengintervensi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kemandirian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hakim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apabila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hakim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membiarkan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rasa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takut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9C01E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mempengaruhi</w:t>
      </w:r>
      <w:proofErr w:type="spellEnd"/>
      <w:r w:rsidR="009C01E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0D28E8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hilangnya</w:t>
      </w:r>
      <w:proofErr w:type="spellEnd"/>
      <w:r w:rsidR="000D28E8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0D28E8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keadilan</w:t>
      </w:r>
      <w:proofErr w:type="spellEnd"/>
      <w:r w:rsidR="009C01E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dalam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proses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persidangan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6A3AEB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maupun</w:t>
      </w:r>
      <w:proofErr w:type="spellEnd"/>
      <w:r w:rsidR="006A3AEB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pada </w:t>
      </w:r>
      <w:proofErr w:type="spellStart"/>
      <w:r w:rsidR="006A3AEB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saat</w:t>
      </w:r>
      <w:proofErr w:type="spellEnd"/>
      <w:r w:rsidR="006A3AEB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menjatuhkan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putusan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. </w:t>
      </w:r>
      <w:r w:rsidR="002A380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Rasa </w:t>
      </w:r>
      <w:proofErr w:type="spellStart"/>
      <w:r w:rsidR="002A380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takut</w:t>
      </w:r>
      <w:proofErr w:type="spellEnd"/>
      <w:r w:rsidR="002A380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2A380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mengokohkan</w:t>
      </w:r>
      <w:proofErr w:type="spellEnd"/>
      <w:r w:rsidR="002A380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2A380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kemandirian</w:t>
      </w:r>
      <w:proofErr w:type="spellEnd"/>
      <w:r w:rsidR="002A380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hakim </w:t>
      </w:r>
      <w:proofErr w:type="spellStart"/>
      <w:r w:rsidR="002A380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apabila</w:t>
      </w:r>
      <w:proofErr w:type="spellEnd"/>
      <w:r w:rsidR="002A380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hakim </w:t>
      </w:r>
      <w:proofErr w:type="spellStart"/>
      <w:r w:rsidR="000D28E8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melekatkan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ketakutannya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terhadap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Tuhan</w:t>
      </w:r>
      <w:proofErr w:type="spellEnd"/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r w:rsidR="006C123E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Yang </w:t>
      </w:r>
      <w:proofErr w:type="spellStart"/>
      <w:r w:rsidR="006C123E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Maha</w:t>
      </w:r>
      <w:proofErr w:type="spellEnd"/>
      <w:r w:rsidR="006C123E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6C123E"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Es</w:t>
      </w:r>
      <w:r w:rsidRPr="00570A9D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a</w:t>
      </w:r>
      <w:proofErr w:type="spellEnd"/>
      <w:r w:rsidR="008E65E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E65E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dengan</w:t>
      </w:r>
      <w:proofErr w:type="spellEnd"/>
      <w:r w:rsidR="008E65E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E65E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segala</w:t>
      </w:r>
      <w:proofErr w:type="spellEnd"/>
      <w:r w:rsidR="008E65E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8E65E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kekuasaannya</w:t>
      </w:r>
      <w:proofErr w:type="spellEnd"/>
      <w:r w:rsidR="000D28E8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dan </w:t>
      </w:r>
      <w:proofErr w:type="spellStart"/>
      <w:r w:rsidR="000D28E8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menghindari</w:t>
      </w:r>
      <w:proofErr w:type="spellEnd"/>
      <w:r w:rsidR="000D28E8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0D28E8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sikap</w:t>
      </w:r>
      <w:proofErr w:type="spellEnd"/>
      <w:r w:rsidR="000D28E8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dan </w:t>
      </w:r>
      <w:proofErr w:type="spellStart"/>
      <w:r w:rsidR="000D28E8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perbuatan</w:t>
      </w:r>
      <w:proofErr w:type="spellEnd"/>
      <w:r w:rsidR="000D28E8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yang </w:t>
      </w:r>
      <w:proofErr w:type="spellStart"/>
      <w:r w:rsidR="000D28E8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dapat</w:t>
      </w:r>
      <w:proofErr w:type="spellEnd"/>
      <w:r w:rsidR="000D28E8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0D28E8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mencoreng</w:t>
      </w:r>
      <w:proofErr w:type="spellEnd"/>
      <w:r w:rsidR="000D28E8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0D28E8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nama</w:t>
      </w:r>
      <w:proofErr w:type="spellEnd"/>
      <w:r w:rsidR="000D28E8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0D28E8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baik</w:t>
      </w:r>
      <w:proofErr w:type="spellEnd"/>
      <w:r w:rsidR="000D28E8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0D28E8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peradilan</w:t>
      </w:r>
      <w:proofErr w:type="spellEnd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. </w:t>
      </w:r>
      <w:proofErr w:type="spellStart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Seperti</w:t>
      </w:r>
      <w:proofErr w:type="spellEnd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halnya</w:t>
      </w:r>
      <w:proofErr w:type="spellEnd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prajurit</w:t>
      </w:r>
      <w:proofErr w:type="spellEnd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yang </w:t>
      </w:r>
      <w:proofErr w:type="spellStart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bertempur</w:t>
      </w:r>
      <w:proofErr w:type="spellEnd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dengan</w:t>
      </w:r>
      <w:proofErr w:type="spellEnd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rasa </w:t>
      </w:r>
      <w:proofErr w:type="spellStart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takut</w:t>
      </w:r>
      <w:proofErr w:type="spellEnd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kepada</w:t>
      </w:r>
      <w:proofErr w:type="spellEnd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Tuhan</w:t>
      </w:r>
      <w:proofErr w:type="spellEnd"/>
      <w:r w:rsidR="00504AEB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A737C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dengan</w:t>
      </w:r>
      <w:proofErr w:type="spellEnd"/>
      <w:r w:rsidR="00A737C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A737C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tujuan</w:t>
      </w:r>
      <w:proofErr w:type="spellEnd"/>
      <w:r w:rsidR="00A737C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A737C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membela</w:t>
      </w:r>
      <w:proofErr w:type="spellEnd"/>
      <w:r w:rsidR="00A737C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A737CF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negaranya</w:t>
      </w:r>
      <w:proofErr w:type="spellEnd"/>
      <w:r w:rsidR="00E71A4E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maka</w:t>
      </w:r>
      <w:proofErr w:type="spellEnd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sekalipun</w:t>
      </w:r>
      <w:proofErr w:type="spellEnd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gugur</w:t>
      </w:r>
      <w:proofErr w:type="spellEnd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di </w:t>
      </w:r>
      <w:proofErr w:type="spellStart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medan</w:t>
      </w:r>
      <w:proofErr w:type="spellEnd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pertempuran</w:t>
      </w:r>
      <w:proofErr w:type="spellEnd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, </w:t>
      </w:r>
      <w:proofErr w:type="spellStart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sesungguhnya</w:t>
      </w:r>
      <w:proofErr w:type="spellEnd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ia</w:t>
      </w:r>
      <w:proofErr w:type="spellEnd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telah</w:t>
      </w:r>
      <w:proofErr w:type="spellEnd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menang</w:t>
      </w:r>
      <w:proofErr w:type="spellEnd"/>
      <w:r w:rsidR="00EF6792">
        <w:rPr>
          <w:rFonts w:ascii="Bookman Old Style" w:eastAsia="Times New Roman" w:hAnsi="Bookman Old Style" w:cs="Arial"/>
          <w:color w:val="000000" w:themeColor="text1"/>
          <w:sz w:val="24"/>
          <w:szCs w:val="24"/>
        </w:rPr>
        <w:t>.</w:t>
      </w:r>
    </w:p>
    <w:p w14:paraId="2CC0D49B" w14:textId="77777777" w:rsidR="000D28E8" w:rsidRDefault="000D28E8" w:rsidP="0094639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000000" w:themeColor="text1"/>
          <w:sz w:val="24"/>
          <w:szCs w:val="24"/>
        </w:rPr>
      </w:pPr>
    </w:p>
    <w:p w14:paraId="7CA91812" w14:textId="77777777" w:rsidR="008E65EF" w:rsidRPr="008E65EF" w:rsidRDefault="008E65EF" w:rsidP="0094639A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</w:rPr>
      </w:pPr>
      <w:proofErr w:type="spellStart"/>
      <w:r w:rsidRPr="008E65EF"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</w:rPr>
        <w:t>Referensi</w:t>
      </w:r>
      <w:proofErr w:type="spellEnd"/>
      <w:r w:rsidRPr="008E65EF"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</w:rPr>
        <w:t xml:space="preserve"> </w:t>
      </w:r>
    </w:p>
    <w:p w14:paraId="7E0D5B9A" w14:textId="1CB3DFEF" w:rsidR="008E65EF" w:rsidRPr="008E65EF" w:rsidRDefault="008E65EF" w:rsidP="008E65EF">
      <w:pPr>
        <w:shd w:val="clear" w:color="auto" w:fill="FFFFFF"/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8E65EF">
        <w:rPr>
          <w:rFonts w:ascii="Bookman Old Style" w:hAnsi="Bookman Old Style" w:cs="Times New Roman"/>
          <w:sz w:val="24"/>
          <w:szCs w:val="24"/>
        </w:rPr>
        <w:t xml:space="preserve">Keputusan Bersama </w:t>
      </w:r>
      <w:proofErr w:type="spellStart"/>
      <w:r w:rsidRPr="008E65EF">
        <w:rPr>
          <w:rFonts w:ascii="Bookman Old Style" w:hAnsi="Bookman Old Style" w:cs="Times New Roman"/>
          <w:sz w:val="24"/>
          <w:szCs w:val="24"/>
        </w:rPr>
        <w:t>Ketua</w:t>
      </w:r>
      <w:proofErr w:type="spellEnd"/>
      <w:r w:rsidRPr="008E65E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65EF">
        <w:rPr>
          <w:rFonts w:ascii="Bookman Old Style" w:hAnsi="Bookman Old Style" w:cs="Times New Roman"/>
          <w:sz w:val="24"/>
          <w:szCs w:val="24"/>
        </w:rPr>
        <w:t>Mahkamah</w:t>
      </w:r>
      <w:proofErr w:type="spellEnd"/>
      <w:r w:rsidRPr="008E65EF">
        <w:rPr>
          <w:rFonts w:ascii="Bookman Old Style" w:hAnsi="Bookman Old Style" w:cs="Times New Roman"/>
          <w:sz w:val="24"/>
          <w:szCs w:val="24"/>
        </w:rPr>
        <w:t xml:space="preserve"> Agung RI dan </w:t>
      </w:r>
      <w:proofErr w:type="spellStart"/>
      <w:r w:rsidRPr="008E65EF">
        <w:rPr>
          <w:rFonts w:ascii="Bookman Old Style" w:hAnsi="Bookman Old Style" w:cs="Times New Roman"/>
          <w:sz w:val="24"/>
          <w:szCs w:val="24"/>
        </w:rPr>
        <w:t>Ketua</w:t>
      </w:r>
      <w:proofErr w:type="spellEnd"/>
      <w:r w:rsidRPr="008E65E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65EF">
        <w:rPr>
          <w:rFonts w:ascii="Bookman Old Style" w:hAnsi="Bookman Old Style" w:cs="Times New Roman"/>
          <w:sz w:val="24"/>
          <w:szCs w:val="24"/>
        </w:rPr>
        <w:t>Komisi</w:t>
      </w:r>
      <w:proofErr w:type="spellEnd"/>
      <w:r w:rsidRPr="008E65E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65EF">
        <w:rPr>
          <w:rFonts w:ascii="Bookman Old Style" w:hAnsi="Bookman Old Style" w:cs="Times New Roman"/>
          <w:sz w:val="24"/>
          <w:szCs w:val="24"/>
        </w:rPr>
        <w:t>Yudisial</w:t>
      </w:r>
      <w:proofErr w:type="spellEnd"/>
      <w:r w:rsidRPr="008E65EF">
        <w:rPr>
          <w:rFonts w:ascii="Bookman Old Style" w:hAnsi="Bookman Old Style" w:cs="Times New Roman"/>
          <w:sz w:val="24"/>
          <w:szCs w:val="24"/>
        </w:rPr>
        <w:t xml:space="preserve"> RI 047/K</w:t>
      </w:r>
      <w:r w:rsidR="00A737CF">
        <w:rPr>
          <w:rFonts w:ascii="Bookman Old Style" w:hAnsi="Bookman Old Style" w:cs="Times New Roman"/>
          <w:sz w:val="24"/>
          <w:szCs w:val="24"/>
        </w:rPr>
        <w:t>MA</w:t>
      </w:r>
      <w:r w:rsidRPr="008E65EF">
        <w:rPr>
          <w:rFonts w:ascii="Bookman Old Style" w:hAnsi="Bookman Old Style" w:cs="Times New Roman"/>
          <w:sz w:val="24"/>
          <w:szCs w:val="24"/>
        </w:rPr>
        <w:t>/S</w:t>
      </w:r>
      <w:r w:rsidR="00A737CF">
        <w:rPr>
          <w:rFonts w:ascii="Bookman Old Style" w:hAnsi="Bookman Old Style" w:cs="Times New Roman"/>
          <w:sz w:val="24"/>
          <w:szCs w:val="24"/>
        </w:rPr>
        <w:t>KB</w:t>
      </w:r>
      <w:r w:rsidRPr="008E65EF">
        <w:rPr>
          <w:rFonts w:ascii="Bookman Old Style" w:hAnsi="Bookman Old Style" w:cs="Times New Roman"/>
          <w:sz w:val="24"/>
          <w:szCs w:val="24"/>
        </w:rPr>
        <w:t>/I</w:t>
      </w:r>
      <w:r w:rsidR="00A737CF">
        <w:rPr>
          <w:rFonts w:ascii="Bookman Old Style" w:hAnsi="Bookman Old Style" w:cs="Times New Roman"/>
          <w:sz w:val="24"/>
          <w:szCs w:val="24"/>
        </w:rPr>
        <w:t>V</w:t>
      </w:r>
      <w:r w:rsidRPr="008E65EF">
        <w:rPr>
          <w:rFonts w:ascii="Bookman Old Style" w:hAnsi="Bookman Old Style" w:cs="Times New Roman"/>
          <w:sz w:val="24"/>
          <w:szCs w:val="24"/>
        </w:rPr>
        <w:t>/2009 02/S</w:t>
      </w:r>
      <w:r w:rsidR="00A737CF">
        <w:rPr>
          <w:rFonts w:ascii="Bookman Old Style" w:hAnsi="Bookman Old Style" w:cs="Times New Roman"/>
          <w:sz w:val="24"/>
          <w:szCs w:val="24"/>
        </w:rPr>
        <w:t>KB</w:t>
      </w:r>
      <w:r w:rsidRPr="008E65EF">
        <w:rPr>
          <w:rFonts w:ascii="Bookman Old Style" w:hAnsi="Bookman Old Style" w:cs="Times New Roman"/>
          <w:sz w:val="24"/>
          <w:szCs w:val="24"/>
        </w:rPr>
        <w:t>/P.K</w:t>
      </w:r>
      <w:r w:rsidR="00A737CF">
        <w:rPr>
          <w:rFonts w:ascii="Bookman Old Style" w:hAnsi="Bookman Old Style" w:cs="Times New Roman"/>
          <w:sz w:val="24"/>
          <w:szCs w:val="24"/>
        </w:rPr>
        <w:t>Y</w:t>
      </w:r>
      <w:r w:rsidRPr="008E65EF">
        <w:rPr>
          <w:rFonts w:ascii="Bookman Old Style" w:hAnsi="Bookman Old Style" w:cs="Times New Roman"/>
          <w:sz w:val="24"/>
          <w:szCs w:val="24"/>
        </w:rPr>
        <w:t>/I</w:t>
      </w:r>
      <w:r w:rsidR="00A737CF">
        <w:rPr>
          <w:rFonts w:ascii="Bookman Old Style" w:hAnsi="Bookman Old Style" w:cs="Times New Roman"/>
          <w:sz w:val="24"/>
          <w:szCs w:val="24"/>
        </w:rPr>
        <w:t>V</w:t>
      </w:r>
      <w:r w:rsidRPr="008E65EF">
        <w:rPr>
          <w:rFonts w:ascii="Bookman Old Style" w:hAnsi="Bookman Old Style" w:cs="Times New Roman"/>
          <w:sz w:val="24"/>
          <w:szCs w:val="24"/>
        </w:rPr>
        <w:t xml:space="preserve">/2009 </w:t>
      </w:r>
      <w:proofErr w:type="spellStart"/>
      <w:r w:rsidR="00A737CF">
        <w:rPr>
          <w:rFonts w:ascii="Bookman Old Style" w:hAnsi="Bookman Old Style" w:cs="Times New Roman"/>
          <w:sz w:val="24"/>
          <w:szCs w:val="24"/>
        </w:rPr>
        <w:t>t</w:t>
      </w:r>
      <w:r w:rsidRPr="008E65EF">
        <w:rPr>
          <w:rFonts w:ascii="Bookman Old Style" w:hAnsi="Bookman Old Style" w:cs="Times New Roman"/>
          <w:sz w:val="24"/>
          <w:szCs w:val="24"/>
        </w:rPr>
        <w:t>entang</w:t>
      </w:r>
      <w:proofErr w:type="spellEnd"/>
      <w:r w:rsidRPr="008E65EF">
        <w:rPr>
          <w:rFonts w:ascii="Bookman Old Style" w:hAnsi="Bookman Old Style" w:cs="Times New Roman"/>
          <w:sz w:val="24"/>
          <w:szCs w:val="24"/>
        </w:rPr>
        <w:t xml:space="preserve"> Kode </w:t>
      </w:r>
      <w:proofErr w:type="spellStart"/>
      <w:r w:rsidRPr="008E65EF">
        <w:rPr>
          <w:rFonts w:ascii="Bookman Old Style" w:hAnsi="Bookman Old Style" w:cs="Times New Roman"/>
          <w:sz w:val="24"/>
          <w:szCs w:val="24"/>
        </w:rPr>
        <w:t>Etik</w:t>
      </w:r>
      <w:proofErr w:type="spellEnd"/>
      <w:r w:rsidRPr="008E65EF">
        <w:rPr>
          <w:rFonts w:ascii="Bookman Old Style" w:hAnsi="Bookman Old Style" w:cs="Times New Roman"/>
          <w:sz w:val="24"/>
          <w:szCs w:val="24"/>
        </w:rPr>
        <w:t xml:space="preserve"> </w:t>
      </w:r>
      <w:r w:rsidR="00A737CF">
        <w:rPr>
          <w:rFonts w:ascii="Bookman Old Style" w:hAnsi="Bookman Old Style" w:cs="Times New Roman"/>
          <w:sz w:val="24"/>
          <w:szCs w:val="24"/>
        </w:rPr>
        <w:t>d</w:t>
      </w:r>
      <w:r w:rsidRPr="008E65EF">
        <w:rPr>
          <w:rFonts w:ascii="Bookman Old Style" w:hAnsi="Bookman Old Style" w:cs="Times New Roman"/>
          <w:sz w:val="24"/>
          <w:szCs w:val="24"/>
        </w:rPr>
        <w:t xml:space="preserve">an </w:t>
      </w:r>
      <w:proofErr w:type="spellStart"/>
      <w:r w:rsidRPr="008E65EF">
        <w:rPr>
          <w:rFonts w:ascii="Bookman Old Style" w:hAnsi="Bookman Old Style" w:cs="Times New Roman"/>
          <w:sz w:val="24"/>
          <w:szCs w:val="24"/>
        </w:rPr>
        <w:t>Pedoman</w:t>
      </w:r>
      <w:proofErr w:type="spellEnd"/>
      <w:r w:rsidRPr="008E65E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E65EF">
        <w:rPr>
          <w:rFonts w:ascii="Bookman Old Style" w:hAnsi="Bookman Old Style" w:cs="Times New Roman"/>
          <w:sz w:val="24"/>
          <w:szCs w:val="24"/>
        </w:rPr>
        <w:t>Perilaku</w:t>
      </w:r>
      <w:proofErr w:type="spellEnd"/>
      <w:r w:rsidRPr="008E65EF">
        <w:rPr>
          <w:rFonts w:ascii="Bookman Old Style" w:hAnsi="Bookman Old Style" w:cs="Times New Roman"/>
          <w:sz w:val="24"/>
          <w:szCs w:val="24"/>
        </w:rPr>
        <w:t xml:space="preserve"> Hakim</w:t>
      </w:r>
      <w:r w:rsidR="00A737CF">
        <w:rPr>
          <w:rFonts w:ascii="Bookman Old Style" w:hAnsi="Bookman Old Style" w:cs="Times New Roman"/>
          <w:sz w:val="24"/>
          <w:szCs w:val="24"/>
        </w:rPr>
        <w:t>.</w:t>
      </w:r>
    </w:p>
    <w:p w14:paraId="618026E4" w14:textId="48E066D0" w:rsidR="008E65EF" w:rsidRPr="008E65EF" w:rsidRDefault="008E65EF" w:rsidP="008E65EF">
      <w:pPr>
        <w:pStyle w:val="FootnoteText"/>
        <w:ind w:firstLine="720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8E65EF">
        <w:rPr>
          <w:rFonts w:ascii="Bookman Old Style" w:hAnsi="Bookman Old Style" w:cs="Times New Roman"/>
          <w:sz w:val="24"/>
          <w:szCs w:val="24"/>
          <w:lang w:val="en-GB"/>
        </w:rPr>
        <w:t xml:space="preserve">M. Hatta Ali, </w:t>
      </w:r>
      <w:proofErr w:type="spellStart"/>
      <w:r w:rsidRPr="008E65EF">
        <w:rPr>
          <w:rFonts w:ascii="Bookman Old Style" w:hAnsi="Bookman Old Style" w:cs="Times New Roman"/>
          <w:i/>
          <w:sz w:val="24"/>
          <w:szCs w:val="24"/>
          <w:lang w:val="en-GB"/>
        </w:rPr>
        <w:t>Peradilan</w:t>
      </w:r>
      <w:proofErr w:type="spellEnd"/>
      <w:r w:rsidRPr="008E65EF">
        <w:rPr>
          <w:rFonts w:ascii="Bookman Old Style" w:hAnsi="Bookman Old Style" w:cs="Times New Roman"/>
          <w:i/>
          <w:sz w:val="24"/>
          <w:szCs w:val="24"/>
          <w:lang w:val="en-GB"/>
        </w:rPr>
        <w:t xml:space="preserve"> </w:t>
      </w:r>
      <w:proofErr w:type="spellStart"/>
      <w:r w:rsidRPr="008E65EF">
        <w:rPr>
          <w:rFonts w:ascii="Bookman Old Style" w:hAnsi="Bookman Old Style" w:cs="Times New Roman"/>
          <w:i/>
          <w:sz w:val="24"/>
          <w:szCs w:val="24"/>
          <w:lang w:val="en-GB"/>
        </w:rPr>
        <w:t>Sederhana</w:t>
      </w:r>
      <w:proofErr w:type="spellEnd"/>
      <w:r w:rsidRPr="008E65EF">
        <w:rPr>
          <w:rFonts w:ascii="Bookman Old Style" w:hAnsi="Bookman Old Style" w:cs="Times New Roman"/>
          <w:i/>
          <w:sz w:val="24"/>
          <w:szCs w:val="24"/>
          <w:lang w:val="en-GB"/>
        </w:rPr>
        <w:t xml:space="preserve">, </w:t>
      </w:r>
      <w:proofErr w:type="spellStart"/>
      <w:r w:rsidRPr="008E65EF">
        <w:rPr>
          <w:rFonts w:ascii="Bookman Old Style" w:hAnsi="Bookman Old Style" w:cs="Times New Roman"/>
          <w:i/>
          <w:sz w:val="24"/>
          <w:szCs w:val="24"/>
          <w:lang w:val="en-GB"/>
        </w:rPr>
        <w:t>Cepat</w:t>
      </w:r>
      <w:proofErr w:type="spellEnd"/>
      <w:r w:rsidRPr="008E65EF">
        <w:rPr>
          <w:rFonts w:ascii="Bookman Old Style" w:hAnsi="Bookman Old Style" w:cs="Times New Roman"/>
          <w:i/>
          <w:sz w:val="24"/>
          <w:szCs w:val="24"/>
          <w:lang w:val="en-GB"/>
        </w:rPr>
        <w:t xml:space="preserve"> dan </w:t>
      </w:r>
      <w:proofErr w:type="spellStart"/>
      <w:r w:rsidRPr="008E65EF">
        <w:rPr>
          <w:rFonts w:ascii="Bookman Old Style" w:hAnsi="Bookman Old Style" w:cs="Times New Roman"/>
          <w:i/>
          <w:sz w:val="24"/>
          <w:szCs w:val="24"/>
          <w:lang w:val="en-GB"/>
        </w:rPr>
        <w:t>Biaya</w:t>
      </w:r>
      <w:proofErr w:type="spellEnd"/>
      <w:r w:rsidRPr="008E65EF">
        <w:rPr>
          <w:rFonts w:ascii="Bookman Old Style" w:hAnsi="Bookman Old Style" w:cs="Times New Roman"/>
          <w:i/>
          <w:sz w:val="24"/>
          <w:szCs w:val="24"/>
          <w:lang w:val="en-GB"/>
        </w:rPr>
        <w:t xml:space="preserve"> </w:t>
      </w:r>
      <w:proofErr w:type="spellStart"/>
      <w:r w:rsidRPr="008E65EF">
        <w:rPr>
          <w:rFonts w:ascii="Bookman Old Style" w:hAnsi="Bookman Old Style" w:cs="Times New Roman"/>
          <w:i/>
          <w:sz w:val="24"/>
          <w:szCs w:val="24"/>
          <w:lang w:val="en-GB"/>
        </w:rPr>
        <w:t>Ringan</w:t>
      </w:r>
      <w:proofErr w:type="spellEnd"/>
      <w:r w:rsidRPr="008E65EF">
        <w:rPr>
          <w:rFonts w:ascii="Bookman Old Style" w:hAnsi="Bookman Old Style" w:cs="Times New Roman"/>
          <w:i/>
          <w:sz w:val="24"/>
          <w:szCs w:val="24"/>
          <w:lang w:val="en-GB"/>
        </w:rPr>
        <w:t xml:space="preserve"> </w:t>
      </w:r>
      <w:proofErr w:type="spellStart"/>
      <w:r w:rsidRPr="008E65EF">
        <w:rPr>
          <w:rFonts w:ascii="Bookman Old Style" w:hAnsi="Bookman Old Style" w:cs="Times New Roman"/>
          <w:i/>
          <w:sz w:val="24"/>
          <w:szCs w:val="24"/>
          <w:lang w:val="en-GB"/>
        </w:rPr>
        <w:t>Menuju</w:t>
      </w:r>
      <w:proofErr w:type="spellEnd"/>
      <w:r w:rsidRPr="008E65EF">
        <w:rPr>
          <w:rFonts w:ascii="Bookman Old Style" w:hAnsi="Bookman Old Style" w:cs="Times New Roman"/>
          <w:i/>
          <w:sz w:val="24"/>
          <w:szCs w:val="24"/>
          <w:lang w:val="en-GB"/>
        </w:rPr>
        <w:t xml:space="preserve"> </w:t>
      </w:r>
      <w:proofErr w:type="spellStart"/>
      <w:r w:rsidRPr="008E65EF">
        <w:rPr>
          <w:rFonts w:ascii="Bookman Old Style" w:hAnsi="Bookman Old Style" w:cs="Times New Roman"/>
          <w:i/>
          <w:sz w:val="24"/>
          <w:szCs w:val="24"/>
          <w:lang w:val="en-GB"/>
        </w:rPr>
        <w:t>Keadilan</w:t>
      </w:r>
      <w:proofErr w:type="spellEnd"/>
      <w:r w:rsidRPr="008E65EF">
        <w:rPr>
          <w:rFonts w:ascii="Bookman Old Style" w:hAnsi="Bookman Old Style" w:cs="Times New Roman"/>
          <w:i/>
          <w:sz w:val="24"/>
          <w:szCs w:val="24"/>
          <w:lang w:val="en-GB"/>
        </w:rPr>
        <w:t xml:space="preserve"> </w:t>
      </w:r>
      <w:proofErr w:type="spellStart"/>
      <w:r w:rsidRPr="008E65EF">
        <w:rPr>
          <w:rFonts w:ascii="Bookman Old Style" w:hAnsi="Bookman Old Style" w:cs="Times New Roman"/>
          <w:i/>
          <w:sz w:val="24"/>
          <w:szCs w:val="24"/>
          <w:lang w:val="en-GB"/>
        </w:rPr>
        <w:t>Restoratif</w:t>
      </w:r>
      <w:proofErr w:type="spellEnd"/>
      <w:r w:rsidRPr="008E65EF">
        <w:rPr>
          <w:rFonts w:ascii="Bookman Old Style" w:hAnsi="Bookman Old Style" w:cs="Times New Roman"/>
          <w:sz w:val="24"/>
          <w:szCs w:val="24"/>
          <w:lang w:val="en-GB"/>
        </w:rPr>
        <w:t>, Bandung</w:t>
      </w:r>
      <w:r w:rsidR="00A737CF">
        <w:rPr>
          <w:rFonts w:ascii="Bookman Old Style" w:hAnsi="Bookman Old Style" w:cs="Times New Roman"/>
          <w:sz w:val="24"/>
          <w:szCs w:val="24"/>
          <w:lang w:val="en-GB"/>
        </w:rPr>
        <w:t>,</w:t>
      </w:r>
      <w:r w:rsidRPr="008E65EF">
        <w:rPr>
          <w:rFonts w:ascii="Bookman Old Style" w:hAnsi="Bookman Old Style" w:cs="Times New Roman"/>
          <w:sz w:val="24"/>
          <w:szCs w:val="24"/>
          <w:lang w:val="en-GB"/>
        </w:rPr>
        <w:t xml:space="preserve"> Alumni, 2012.</w:t>
      </w:r>
    </w:p>
    <w:p w14:paraId="0C60F417" w14:textId="03166869" w:rsidR="008E65EF" w:rsidRPr="008E65EF" w:rsidRDefault="008E65EF" w:rsidP="008E65EF">
      <w:pPr>
        <w:pStyle w:val="FootnoteText"/>
        <w:ind w:firstLine="72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8E65EF">
        <w:rPr>
          <w:rFonts w:ascii="Bookman Old Style" w:hAnsi="Bookman Old Style"/>
          <w:sz w:val="24"/>
          <w:szCs w:val="24"/>
        </w:rPr>
        <w:t>Peraturan</w:t>
      </w:r>
      <w:proofErr w:type="spellEnd"/>
      <w:r w:rsidRPr="008E65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E65EF">
        <w:rPr>
          <w:rFonts w:ascii="Bookman Old Style" w:hAnsi="Bookman Old Style"/>
          <w:sz w:val="24"/>
          <w:szCs w:val="24"/>
        </w:rPr>
        <w:t>Mahkamah</w:t>
      </w:r>
      <w:proofErr w:type="spellEnd"/>
      <w:r w:rsidRPr="008E65EF">
        <w:rPr>
          <w:rFonts w:ascii="Bookman Old Style" w:hAnsi="Bookman Old Style"/>
          <w:sz w:val="24"/>
          <w:szCs w:val="24"/>
        </w:rPr>
        <w:t xml:space="preserve"> Agung </w:t>
      </w:r>
      <w:proofErr w:type="spellStart"/>
      <w:r w:rsidRPr="008E65EF">
        <w:rPr>
          <w:rFonts w:ascii="Bookman Old Style" w:hAnsi="Bookman Old Style"/>
          <w:sz w:val="24"/>
          <w:szCs w:val="24"/>
        </w:rPr>
        <w:t>Nomor</w:t>
      </w:r>
      <w:proofErr w:type="spellEnd"/>
      <w:r w:rsidRPr="008E65EF">
        <w:rPr>
          <w:rFonts w:ascii="Bookman Old Style" w:hAnsi="Bookman Old Style"/>
          <w:sz w:val="24"/>
          <w:szCs w:val="24"/>
        </w:rPr>
        <w:t xml:space="preserve"> 8 </w:t>
      </w:r>
      <w:proofErr w:type="spellStart"/>
      <w:r w:rsidRPr="008E65EF">
        <w:rPr>
          <w:rFonts w:ascii="Bookman Old Style" w:hAnsi="Bookman Old Style"/>
          <w:sz w:val="24"/>
          <w:szCs w:val="24"/>
        </w:rPr>
        <w:t>Tahun</w:t>
      </w:r>
      <w:proofErr w:type="spellEnd"/>
      <w:r w:rsidRPr="008E65EF">
        <w:rPr>
          <w:rFonts w:ascii="Bookman Old Style" w:hAnsi="Bookman Old Style"/>
          <w:sz w:val="24"/>
          <w:szCs w:val="24"/>
        </w:rPr>
        <w:t xml:space="preserve"> 2016 </w:t>
      </w:r>
      <w:proofErr w:type="spellStart"/>
      <w:r w:rsidR="00A737CF">
        <w:rPr>
          <w:rFonts w:ascii="Bookman Old Style" w:hAnsi="Bookman Old Style"/>
          <w:sz w:val="24"/>
          <w:szCs w:val="24"/>
        </w:rPr>
        <w:t>t</w:t>
      </w:r>
      <w:r w:rsidRPr="008E65EF">
        <w:rPr>
          <w:rFonts w:ascii="Bookman Old Style" w:hAnsi="Bookman Old Style"/>
          <w:sz w:val="24"/>
          <w:szCs w:val="24"/>
        </w:rPr>
        <w:t>entang</w:t>
      </w:r>
      <w:proofErr w:type="spellEnd"/>
      <w:r w:rsidRPr="008E65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E65EF">
        <w:rPr>
          <w:rFonts w:ascii="Bookman Old Style" w:hAnsi="Bookman Old Style"/>
          <w:sz w:val="24"/>
          <w:szCs w:val="24"/>
        </w:rPr>
        <w:t>Pengawasan</w:t>
      </w:r>
      <w:proofErr w:type="spellEnd"/>
      <w:r w:rsidRPr="008E65EF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Pr="008E65EF">
        <w:rPr>
          <w:rFonts w:ascii="Bookman Old Style" w:hAnsi="Bookman Old Style"/>
          <w:sz w:val="24"/>
          <w:szCs w:val="24"/>
        </w:rPr>
        <w:t>Pembinaan</w:t>
      </w:r>
      <w:proofErr w:type="spellEnd"/>
      <w:r w:rsidRPr="008E65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E65EF">
        <w:rPr>
          <w:rFonts w:ascii="Bookman Old Style" w:hAnsi="Bookman Old Style"/>
          <w:sz w:val="24"/>
          <w:szCs w:val="24"/>
        </w:rPr>
        <w:t>Atasan</w:t>
      </w:r>
      <w:proofErr w:type="spellEnd"/>
      <w:r w:rsidRPr="008E65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E65EF">
        <w:rPr>
          <w:rFonts w:ascii="Bookman Old Style" w:hAnsi="Bookman Old Style"/>
          <w:sz w:val="24"/>
          <w:szCs w:val="24"/>
        </w:rPr>
        <w:t>Langsung</w:t>
      </w:r>
      <w:proofErr w:type="spellEnd"/>
      <w:r w:rsidRPr="008E65EF"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 w:rsidRPr="008E65EF">
        <w:rPr>
          <w:rFonts w:ascii="Bookman Old Style" w:hAnsi="Bookman Old Style"/>
          <w:sz w:val="24"/>
          <w:szCs w:val="24"/>
        </w:rPr>
        <w:t>Lingkungan</w:t>
      </w:r>
      <w:proofErr w:type="spellEnd"/>
      <w:r w:rsidRPr="008E65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E65EF">
        <w:rPr>
          <w:rFonts w:ascii="Bookman Old Style" w:hAnsi="Bookman Old Style"/>
          <w:sz w:val="24"/>
          <w:szCs w:val="24"/>
        </w:rPr>
        <w:t>Mahkamah</w:t>
      </w:r>
      <w:proofErr w:type="spellEnd"/>
      <w:r w:rsidRPr="008E65EF">
        <w:rPr>
          <w:rFonts w:ascii="Bookman Old Style" w:hAnsi="Bookman Old Style"/>
          <w:sz w:val="24"/>
          <w:szCs w:val="24"/>
        </w:rPr>
        <w:t xml:space="preserve"> Agung Dan Badan </w:t>
      </w:r>
      <w:proofErr w:type="spellStart"/>
      <w:r w:rsidRPr="008E65EF">
        <w:rPr>
          <w:rFonts w:ascii="Bookman Old Style" w:hAnsi="Bookman Old Style"/>
          <w:sz w:val="24"/>
          <w:szCs w:val="24"/>
        </w:rPr>
        <w:t>Peradilan</w:t>
      </w:r>
      <w:proofErr w:type="spellEnd"/>
      <w:r w:rsidRPr="008E65EF"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 w:rsidRPr="008E65EF">
        <w:rPr>
          <w:rFonts w:ascii="Bookman Old Style" w:hAnsi="Bookman Old Style"/>
          <w:sz w:val="24"/>
          <w:szCs w:val="24"/>
        </w:rPr>
        <w:t>Bawahnya</w:t>
      </w:r>
      <w:proofErr w:type="spellEnd"/>
      <w:r w:rsidRPr="008E65EF">
        <w:rPr>
          <w:rFonts w:ascii="Bookman Old Style" w:hAnsi="Bookman Old Style"/>
          <w:sz w:val="24"/>
          <w:szCs w:val="24"/>
        </w:rPr>
        <w:t>.</w:t>
      </w:r>
    </w:p>
    <w:p w14:paraId="7E80C21C" w14:textId="4871FA01" w:rsidR="00504AEB" w:rsidRPr="00504AEB" w:rsidRDefault="00504AEB" w:rsidP="00504AEB">
      <w:pPr>
        <w:pStyle w:val="FootnoteText"/>
        <w:ind w:firstLine="72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504AEB">
        <w:rPr>
          <w:rFonts w:ascii="Bookman Old Style" w:hAnsi="Bookman Old Style"/>
          <w:sz w:val="24"/>
          <w:szCs w:val="24"/>
        </w:rPr>
        <w:t>Ubaedillah</w:t>
      </w:r>
      <w:proofErr w:type="spellEnd"/>
      <w:r w:rsidRPr="00504AEB">
        <w:rPr>
          <w:rFonts w:ascii="Bookman Old Style" w:hAnsi="Bookman Old Style"/>
          <w:sz w:val="24"/>
          <w:szCs w:val="24"/>
        </w:rPr>
        <w:t xml:space="preserve"> &amp; Abdul </w:t>
      </w:r>
      <w:proofErr w:type="spellStart"/>
      <w:r w:rsidRPr="00504AEB">
        <w:rPr>
          <w:rFonts w:ascii="Bookman Old Style" w:hAnsi="Bookman Old Style"/>
          <w:sz w:val="24"/>
          <w:szCs w:val="24"/>
        </w:rPr>
        <w:t>Rozak</w:t>
      </w:r>
      <w:proofErr w:type="spellEnd"/>
      <w:r w:rsidRPr="00504AEB">
        <w:rPr>
          <w:rFonts w:ascii="Bookman Old Style" w:hAnsi="Bookman Old Style"/>
          <w:sz w:val="24"/>
          <w:szCs w:val="24"/>
        </w:rPr>
        <w:t xml:space="preserve">, Pendidikan </w:t>
      </w:r>
      <w:proofErr w:type="spellStart"/>
      <w:r w:rsidRPr="00504AEB">
        <w:rPr>
          <w:rFonts w:ascii="Bookman Old Style" w:hAnsi="Bookman Old Style"/>
          <w:sz w:val="24"/>
          <w:szCs w:val="24"/>
        </w:rPr>
        <w:t>Kewarganegaraan</w:t>
      </w:r>
      <w:proofErr w:type="spellEnd"/>
      <w:r w:rsidRPr="00504AEB">
        <w:rPr>
          <w:rFonts w:ascii="Bookman Old Style" w:hAnsi="Bookman Old Style"/>
          <w:sz w:val="24"/>
          <w:szCs w:val="24"/>
        </w:rPr>
        <w:t xml:space="preserve"> (</w:t>
      </w:r>
      <w:r w:rsidRPr="00504AEB">
        <w:rPr>
          <w:rFonts w:ascii="Bookman Old Style" w:hAnsi="Bookman Old Style"/>
          <w:i/>
          <w:sz w:val="24"/>
          <w:szCs w:val="24"/>
        </w:rPr>
        <w:t>Civic Education)</w:t>
      </w:r>
      <w:r w:rsidRPr="00504AEB">
        <w:rPr>
          <w:rFonts w:ascii="Bookman Old Style" w:hAnsi="Bookman Old Style"/>
          <w:sz w:val="24"/>
          <w:szCs w:val="24"/>
        </w:rPr>
        <w:t>, Jakarta</w:t>
      </w:r>
      <w:r w:rsidR="00A737CF">
        <w:rPr>
          <w:rFonts w:ascii="Bookman Old Style" w:hAnsi="Bookman Old Style"/>
          <w:sz w:val="24"/>
          <w:szCs w:val="24"/>
        </w:rPr>
        <w:t>,</w:t>
      </w:r>
      <w:r w:rsidRPr="00504AE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04AEB">
        <w:rPr>
          <w:rFonts w:ascii="Bookman Old Style" w:hAnsi="Bookman Old Style"/>
          <w:sz w:val="24"/>
          <w:szCs w:val="24"/>
        </w:rPr>
        <w:t>Kencana</w:t>
      </w:r>
      <w:proofErr w:type="spellEnd"/>
      <w:r w:rsidRPr="00504AEB">
        <w:rPr>
          <w:rFonts w:ascii="Bookman Old Style" w:hAnsi="Bookman Old Style"/>
          <w:sz w:val="24"/>
          <w:szCs w:val="24"/>
        </w:rPr>
        <w:t>, 2012</w:t>
      </w:r>
      <w:r>
        <w:rPr>
          <w:rFonts w:ascii="Bookman Old Style" w:hAnsi="Bookman Old Style"/>
          <w:sz w:val="24"/>
          <w:szCs w:val="24"/>
        </w:rPr>
        <w:t>.</w:t>
      </w:r>
    </w:p>
    <w:p w14:paraId="2CA3AF5F" w14:textId="77777777" w:rsidR="00504AEB" w:rsidRDefault="008E65EF" w:rsidP="00504AEB">
      <w:pPr>
        <w:pStyle w:val="FootnoteText"/>
        <w:ind w:firstLine="720"/>
        <w:rPr>
          <w:rFonts w:ascii="Bookman Old Style" w:hAnsi="Bookman Old Style"/>
          <w:sz w:val="24"/>
          <w:szCs w:val="24"/>
        </w:rPr>
      </w:pPr>
      <w:proofErr w:type="spellStart"/>
      <w:r w:rsidRPr="008E65EF">
        <w:rPr>
          <w:rFonts w:ascii="Bookman Old Style" w:hAnsi="Bookman Old Style"/>
          <w:sz w:val="24"/>
          <w:szCs w:val="24"/>
        </w:rPr>
        <w:t>Undang-Undang</w:t>
      </w:r>
      <w:proofErr w:type="spellEnd"/>
      <w:r w:rsidRPr="008E65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E65EF">
        <w:rPr>
          <w:rFonts w:ascii="Bookman Old Style" w:hAnsi="Bookman Old Style"/>
          <w:sz w:val="24"/>
          <w:szCs w:val="24"/>
        </w:rPr>
        <w:t>Nomor</w:t>
      </w:r>
      <w:proofErr w:type="spellEnd"/>
      <w:r w:rsidRPr="008E65EF">
        <w:rPr>
          <w:rFonts w:ascii="Bookman Old Style" w:hAnsi="Bookman Old Style"/>
          <w:sz w:val="24"/>
          <w:szCs w:val="24"/>
        </w:rPr>
        <w:t xml:space="preserve"> 48 </w:t>
      </w:r>
      <w:proofErr w:type="spellStart"/>
      <w:r w:rsidRPr="008E65EF">
        <w:rPr>
          <w:rFonts w:ascii="Bookman Old Style" w:hAnsi="Bookman Old Style"/>
          <w:sz w:val="24"/>
          <w:szCs w:val="24"/>
        </w:rPr>
        <w:t>Tahun</w:t>
      </w:r>
      <w:proofErr w:type="spellEnd"/>
      <w:r w:rsidRPr="008E65EF">
        <w:rPr>
          <w:rFonts w:ascii="Bookman Old Style" w:hAnsi="Bookman Old Style"/>
          <w:sz w:val="24"/>
          <w:szCs w:val="24"/>
        </w:rPr>
        <w:t xml:space="preserve"> 2009 </w:t>
      </w:r>
      <w:proofErr w:type="spellStart"/>
      <w:r w:rsidRPr="008E65EF">
        <w:rPr>
          <w:rFonts w:ascii="Bookman Old Style" w:hAnsi="Bookman Old Style"/>
          <w:sz w:val="24"/>
          <w:szCs w:val="24"/>
        </w:rPr>
        <w:t>tentang</w:t>
      </w:r>
      <w:proofErr w:type="spellEnd"/>
      <w:r w:rsidRPr="008E65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E65EF">
        <w:rPr>
          <w:rFonts w:ascii="Bookman Old Style" w:hAnsi="Bookman Old Style"/>
          <w:sz w:val="24"/>
          <w:szCs w:val="24"/>
        </w:rPr>
        <w:t>Kekuasaan</w:t>
      </w:r>
      <w:proofErr w:type="spellEnd"/>
      <w:r w:rsidRPr="008E65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E65EF">
        <w:rPr>
          <w:rFonts w:ascii="Bookman Old Style" w:hAnsi="Bookman Old Style"/>
          <w:sz w:val="24"/>
          <w:szCs w:val="24"/>
        </w:rPr>
        <w:t>Kehakiman</w:t>
      </w:r>
      <w:proofErr w:type="spellEnd"/>
      <w:r w:rsidRPr="008E65EF">
        <w:rPr>
          <w:rFonts w:ascii="Bookman Old Style" w:hAnsi="Bookman Old Style"/>
          <w:sz w:val="24"/>
          <w:szCs w:val="24"/>
        </w:rPr>
        <w:t>.</w:t>
      </w:r>
    </w:p>
    <w:p w14:paraId="1E8BAB73" w14:textId="77777777" w:rsidR="0009548C" w:rsidRPr="00570A9D" w:rsidRDefault="0009548C" w:rsidP="0094639A">
      <w:pPr>
        <w:spacing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6F3D2FBE" w14:textId="77777777" w:rsidR="0009548C" w:rsidRPr="00570A9D" w:rsidRDefault="0009548C" w:rsidP="0094639A">
      <w:pPr>
        <w:spacing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195D8B7B" w14:textId="77777777" w:rsidR="0009548C" w:rsidRPr="00570A9D" w:rsidRDefault="0009548C" w:rsidP="0094639A">
      <w:pPr>
        <w:spacing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34BCA01D" w14:textId="77777777" w:rsidR="0009548C" w:rsidRPr="00570A9D" w:rsidRDefault="0009548C" w:rsidP="0094639A">
      <w:pPr>
        <w:spacing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sectPr w:rsidR="0009548C" w:rsidRPr="00570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D9B46" w14:textId="77777777" w:rsidR="00962CD7" w:rsidRDefault="00962CD7" w:rsidP="00552584">
      <w:pPr>
        <w:spacing w:after="0" w:line="240" w:lineRule="auto"/>
      </w:pPr>
      <w:r>
        <w:separator/>
      </w:r>
    </w:p>
  </w:endnote>
  <w:endnote w:type="continuationSeparator" w:id="0">
    <w:p w14:paraId="6DC997D8" w14:textId="77777777" w:rsidR="00962CD7" w:rsidRDefault="00962CD7" w:rsidP="00552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73561" w14:textId="77777777" w:rsidR="00962CD7" w:rsidRDefault="00962CD7" w:rsidP="00552584">
      <w:pPr>
        <w:spacing w:after="0" w:line="240" w:lineRule="auto"/>
      </w:pPr>
      <w:r>
        <w:separator/>
      </w:r>
    </w:p>
  </w:footnote>
  <w:footnote w:type="continuationSeparator" w:id="0">
    <w:p w14:paraId="4E630690" w14:textId="77777777" w:rsidR="00962CD7" w:rsidRDefault="00962CD7" w:rsidP="00552584">
      <w:pPr>
        <w:spacing w:after="0" w:line="240" w:lineRule="auto"/>
      </w:pPr>
      <w:r>
        <w:continuationSeparator/>
      </w:r>
    </w:p>
  </w:footnote>
  <w:footnote w:id="1">
    <w:p w14:paraId="65875170" w14:textId="77777777" w:rsidR="00873F44" w:rsidRPr="0014684D" w:rsidRDefault="00873F44" w:rsidP="00873F44">
      <w:pPr>
        <w:pStyle w:val="FootnoteText"/>
        <w:jc w:val="both"/>
        <w:rPr>
          <w:rFonts w:ascii="Times New Roman" w:hAnsi="Times New Roman" w:cs="Times New Roman"/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 </w:t>
      </w:r>
      <w:r w:rsidRPr="0014684D">
        <w:rPr>
          <w:rFonts w:ascii="Times New Roman" w:hAnsi="Times New Roman" w:cs="Times New Roman"/>
          <w:lang w:val="en-GB"/>
        </w:rPr>
        <w:t xml:space="preserve"> M. Hatta Ali, </w:t>
      </w:r>
      <w:proofErr w:type="spellStart"/>
      <w:r w:rsidRPr="0014684D">
        <w:rPr>
          <w:rFonts w:ascii="Times New Roman" w:hAnsi="Times New Roman" w:cs="Times New Roman"/>
          <w:i/>
          <w:lang w:val="en-GB"/>
        </w:rPr>
        <w:t>Peradilan</w:t>
      </w:r>
      <w:proofErr w:type="spellEnd"/>
      <w:r w:rsidRPr="0014684D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14684D">
        <w:rPr>
          <w:rFonts w:ascii="Times New Roman" w:hAnsi="Times New Roman" w:cs="Times New Roman"/>
          <w:i/>
          <w:lang w:val="en-GB"/>
        </w:rPr>
        <w:t>Sederhana</w:t>
      </w:r>
      <w:proofErr w:type="spellEnd"/>
      <w:r w:rsidRPr="0014684D">
        <w:rPr>
          <w:rFonts w:ascii="Times New Roman" w:hAnsi="Times New Roman" w:cs="Times New Roman"/>
          <w:i/>
          <w:lang w:val="en-GB"/>
        </w:rPr>
        <w:t xml:space="preserve">, </w:t>
      </w:r>
      <w:proofErr w:type="spellStart"/>
      <w:r w:rsidRPr="0014684D">
        <w:rPr>
          <w:rFonts w:ascii="Times New Roman" w:hAnsi="Times New Roman" w:cs="Times New Roman"/>
          <w:i/>
          <w:lang w:val="en-GB"/>
        </w:rPr>
        <w:t>Cepat</w:t>
      </w:r>
      <w:proofErr w:type="spellEnd"/>
      <w:r w:rsidRPr="0014684D">
        <w:rPr>
          <w:rFonts w:ascii="Times New Roman" w:hAnsi="Times New Roman" w:cs="Times New Roman"/>
          <w:i/>
          <w:lang w:val="en-GB"/>
        </w:rPr>
        <w:t xml:space="preserve"> dan </w:t>
      </w:r>
      <w:proofErr w:type="spellStart"/>
      <w:r w:rsidRPr="0014684D">
        <w:rPr>
          <w:rFonts w:ascii="Times New Roman" w:hAnsi="Times New Roman" w:cs="Times New Roman"/>
          <w:i/>
          <w:lang w:val="en-GB"/>
        </w:rPr>
        <w:t>Biaya</w:t>
      </w:r>
      <w:proofErr w:type="spellEnd"/>
      <w:r w:rsidRPr="0014684D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14684D">
        <w:rPr>
          <w:rFonts w:ascii="Times New Roman" w:hAnsi="Times New Roman" w:cs="Times New Roman"/>
          <w:i/>
          <w:lang w:val="en-GB"/>
        </w:rPr>
        <w:t>Ringan</w:t>
      </w:r>
      <w:proofErr w:type="spellEnd"/>
      <w:r w:rsidRPr="0014684D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14684D">
        <w:rPr>
          <w:rFonts w:ascii="Times New Roman" w:hAnsi="Times New Roman" w:cs="Times New Roman"/>
          <w:i/>
          <w:lang w:val="en-GB"/>
        </w:rPr>
        <w:t>Menuju</w:t>
      </w:r>
      <w:proofErr w:type="spellEnd"/>
      <w:r w:rsidRPr="0014684D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14684D">
        <w:rPr>
          <w:rFonts w:ascii="Times New Roman" w:hAnsi="Times New Roman" w:cs="Times New Roman"/>
          <w:i/>
          <w:lang w:val="en-GB"/>
        </w:rPr>
        <w:t>Keadilan</w:t>
      </w:r>
      <w:proofErr w:type="spellEnd"/>
      <w:r w:rsidRPr="0014684D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14684D">
        <w:rPr>
          <w:rFonts w:ascii="Times New Roman" w:hAnsi="Times New Roman" w:cs="Times New Roman"/>
          <w:i/>
          <w:lang w:val="en-GB"/>
        </w:rPr>
        <w:t>Restoratif</w:t>
      </w:r>
      <w:proofErr w:type="spellEnd"/>
      <w:r w:rsidRPr="0014684D">
        <w:rPr>
          <w:rFonts w:ascii="Times New Roman" w:hAnsi="Times New Roman" w:cs="Times New Roman"/>
          <w:lang w:val="en-GB"/>
        </w:rPr>
        <w:t>, (Bandung : Alumni, 2012), hal.139.</w:t>
      </w:r>
    </w:p>
  </w:footnote>
  <w:footnote w:id="2">
    <w:p w14:paraId="134C10BA" w14:textId="316EC589" w:rsidR="0014684D" w:rsidRPr="0014684D" w:rsidRDefault="0014684D" w:rsidP="00146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4684D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14684D">
        <w:rPr>
          <w:rFonts w:ascii="Times New Roman" w:hAnsi="Times New Roman" w:cs="Times New Roman"/>
          <w:sz w:val="20"/>
          <w:szCs w:val="20"/>
        </w:rPr>
        <w:t xml:space="preserve"> </w:t>
      </w:r>
      <w:r w:rsidRPr="0014684D">
        <w:rPr>
          <w:rFonts w:ascii="Times New Roman" w:hAnsi="Times New Roman" w:cs="Times New Roman"/>
          <w:sz w:val="20"/>
          <w:szCs w:val="20"/>
        </w:rPr>
        <w:t xml:space="preserve">Keputusan Bersama </w:t>
      </w:r>
      <w:proofErr w:type="spellStart"/>
      <w:r w:rsidRPr="0014684D">
        <w:rPr>
          <w:rFonts w:ascii="Times New Roman" w:hAnsi="Times New Roman" w:cs="Times New Roman"/>
          <w:sz w:val="20"/>
          <w:szCs w:val="20"/>
        </w:rPr>
        <w:t>Ketua</w:t>
      </w:r>
      <w:proofErr w:type="spellEnd"/>
      <w:r w:rsidRPr="001468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684D">
        <w:rPr>
          <w:rFonts w:ascii="Times New Roman" w:hAnsi="Times New Roman" w:cs="Times New Roman"/>
          <w:sz w:val="20"/>
          <w:szCs w:val="20"/>
        </w:rPr>
        <w:t>Mahkamah</w:t>
      </w:r>
      <w:proofErr w:type="spellEnd"/>
      <w:r w:rsidRPr="0014684D">
        <w:rPr>
          <w:rFonts w:ascii="Times New Roman" w:hAnsi="Times New Roman" w:cs="Times New Roman"/>
          <w:sz w:val="20"/>
          <w:szCs w:val="20"/>
        </w:rPr>
        <w:t xml:space="preserve"> Agung R</w:t>
      </w:r>
      <w:r w:rsidR="003F5CAA">
        <w:rPr>
          <w:rFonts w:ascii="Times New Roman" w:hAnsi="Times New Roman" w:cs="Times New Roman"/>
          <w:sz w:val="20"/>
          <w:szCs w:val="20"/>
        </w:rPr>
        <w:t>I d</w:t>
      </w:r>
      <w:r w:rsidRPr="0014684D">
        <w:rPr>
          <w:rFonts w:ascii="Times New Roman" w:hAnsi="Times New Roman" w:cs="Times New Roman"/>
          <w:sz w:val="20"/>
          <w:szCs w:val="20"/>
        </w:rPr>
        <w:t xml:space="preserve">an </w:t>
      </w:r>
      <w:proofErr w:type="spellStart"/>
      <w:r w:rsidRPr="0014684D">
        <w:rPr>
          <w:rFonts w:ascii="Times New Roman" w:hAnsi="Times New Roman" w:cs="Times New Roman"/>
          <w:sz w:val="20"/>
          <w:szCs w:val="20"/>
        </w:rPr>
        <w:t>Ketua</w:t>
      </w:r>
      <w:proofErr w:type="spellEnd"/>
      <w:r w:rsidRPr="001468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684D">
        <w:rPr>
          <w:rFonts w:ascii="Times New Roman" w:hAnsi="Times New Roman" w:cs="Times New Roman"/>
          <w:sz w:val="20"/>
          <w:szCs w:val="20"/>
        </w:rPr>
        <w:t>Komisi</w:t>
      </w:r>
      <w:proofErr w:type="spellEnd"/>
      <w:r w:rsidRPr="001468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684D">
        <w:rPr>
          <w:rFonts w:ascii="Times New Roman" w:hAnsi="Times New Roman" w:cs="Times New Roman"/>
          <w:sz w:val="20"/>
          <w:szCs w:val="20"/>
        </w:rPr>
        <w:t>Yudisial</w:t>
      </w:r>
      <w:proofErr w:type="spellEnd"/>
      <w:r w:rsidRPr="0014684D">
        <w:rPr>
          <w:rFonts w:ascii="Times New Roman" w:hAnsi="Times New Roman" w:cs="Times New Roman"/>
          <w:sz w:val="20"/>
          <w:szCs w:val="20"/>
        </w:rPr>
        <w:t xml:space="preserve"> R</w:t>
      </w:r>
      <w:r w:rsidR="003F5CAA">
        <w:rPr>
          <w:rFonts w:ascii="Times New Roman" w:hAnsi="Times New Roman" w:cs="Times New Roman"/>
          <w:sz w:val="20"/>
          <w:szCs w:val="20"/>
        </w:rPr>
        <w:t>I</w:t>
      </w:r>
      <w:r w:rsidRPr="0014684D">
        <w:rPr>
          <w:rFonts w:ascii="Times New Roman" w:hAnsi="Times New Roman" w:cs="Times New Roman"/>
          <w:sz w:val="20"/>
          <w:szCs w:val="20"/>
        </w:rPr>
        <w:t xml:space="preserve"> 047/K</w:t>
      </w:r>
      <w:r w:rsidR="009F1CEA">
        <w:rPr>
          <w:rFonts w:ascii="Times New Roman" w:hAnsi="Times New Roman" w:cs="Times New Roman"/>
          <w:sz w:val="20"/>
          <w:szCs w:val="20"/>
        </w:rPr>
        <w:t>MA</w:t>
      </w:r>
      <w:r w:rsidRPr="0014684D">
        <w:rPr>
          <w:rFonts w:ascii="Times New Roman" w:hAnsi="Times New Roman" w:cs="Times New Roman"/>
          <w:sz w:val="20"/>
          <w:szCs w:val="20"/>
        </w:rPr>
        <w:t>/S</w:t>
      </w:r>
      <w:r w:rsidR="009F1CEA">
        <w:rPr>
          <w:rFonts w:ascii="Times New Roman" w:hAnsi="Times New Roman" w:cs="Times New Roman"/>
          <w:sz w:val="20"/>
          <w:szCs w:val="20"/>
        </w:rPr>
        <w:t>KB</w:t>
      </w:r>
      <w:r w:rsidRPr="0014684D">
        <w:rPr>
          <w:rFonts w:ascii="Times New Roman" w:hAnsi="Times New Roman" w:cs="Times New Roman"/>
          <w:sz w:val="20"/>
          <w:szCs w:val="20"/>
        </w:rPr>
        <w:t>/I</w:t>
      </w:r>
      <w:r w:rsidR="009F1CEA">
        <w:rPr>
          <w:rFonts w:ascii="Times New Roman" w:hAnsi="Times New Roman" w:cs="Times New Roman"/>
          <w:sz w:val="20"/>
          <w:szCs w:val="20"/>
        </w:rPr>
        <w:t>V</w:t>
      </w:r>
      <w:r w:rsidRPr="0014684D">
        <w:rPr>
          <w:rFonts w:ascii="Times New Roman" w:hAnsi="Times New Roman" w:cs="Times New Roman"/>
          <w:sz w:val="20"/>
          <w:szCs w:val="20"/>
        </w:rPr>
        <w:t>/2009 02/S</w:t>
      </w:r>
      <w:r w:rsidR="009F1CEA">
        <w:rPr>
          <w:rFonts w:ascii="Times New Roman" w:hAnsi="Times New Roman" w:cs="Times New Roman"/>
          <w:sz w:val="20"/>
          <w:szCs w:val="20"/>
        </w:rPr>
        <w:t>KB</w:t>
      </w:r>
      <w:r w:rsidRPr="0014684D">
        <w:rPr>
          <w:rFonts w:ascii="Times New Roman" w:hAnsi="Times New Roman" w:cs="Times New Roman"/>
          <w:sz w:val="20"/>
          <w:szCs w:val="20"/>
        </w:rPr>
        <w:t>/P.K</w:t>
      </w:r>
      <w:r w:rsidR="009F1CEA">
        <w:rPr>
          <w:rFonts w:ascii="Times New Roman" w:hAnsi="Times New Roman" w:cs="Times New Roman"/>
          <w:sz w:val="20"/>
          <w:szCs w:val="20"/>
        </w:rPr>
        <w:t>Y</w:t>
      </w:r>
      <w:r w:rsidRPr="0014684D">
        <w:rPr>
          <w:rFonts w:ascii="Times New Roman" w:hAnsi="Times New Roman" w:cs="Times New Roman"/>
          <w:sz w:val="20"/>
          <w:szCs w:val="20"/>
        </w:rPr>
        <w:t>/I</w:t>
      </w:r>
      <w:r w:rsidR="009F1CEA">
        <w:rPr>
          <w:rFonts w:ascii="Times New Roman" w:hAnsi="Times New Roman" w:cs="Times New Roman"/>
          <w:sz w:val="20"/>
          <w:szCs w:val="20"/>
        </w:rPr>
        <w:t>V</w:t>
      </w:r>
      <w:r w:rsidRPr="0014684D">
        <w:rPr>
          <w:rFonts w:ascii="Times New Roman" w:hAnsi="Times New Roman" w:cs="Times New Roman"/>
          <w:sz w:val="20"/>
          <w:szCs w:val="20"/>
        </w:rPr>
        <w:t xml:space="preserve">/2009 </w:t>
      </w:r>
      <w:proofErr w:type="spellStart"/>
      <w:r w:rsidRPr="0014684D">
        <w:rPr>
          <w:rFonts w:ascii="Times New Roman" w:hAnsi="Times New Roman" w:cs="Times New Roman"/>
          <w:sz w:val="20"/>
          <w:szCs w:val="20"/>
        </w:rPr>
        <w:t>Tentang</w:t>
      </w:r>
      <w:proofErr w:type="spellEnd"/>
      <w:r w:rsidRPr="0014684D">
        <w:rPr>
          <w:rFonts w:ascii="Times New Roman" w:hAnsi="Times New Roman" w:cs="Times New Roman"/>
          <w:sz w:val="20"/>
          <w:szCs w:val="20"/>
        </w:rPr>
        <w:t xml:space="preserve"> Kode </w:t>
      </w:r>
      <w:proofErr w:type="spellStart"/>
      <w:r w:rsidRPr="0014684D">
        <w:rPr>
          <w:rFonts w:ascii="Times New Roman" w:hAnsi="Times New Roman" w:cs="Times New Roman"/>
          <w:sz w:val="20"/>
          <w:szCs w:val="20"/>
        </w:rPr>
        <w:t>Etik</w:t>
      </w:r>
      <w:proofErr w:type="spellEnd"/>
      <w:r w:rsidRPr="0014684D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14684D">
        <w:rPr>
          <w:rFonts w:ascii="Times New Roman" w:hAnsi="Times New Roman" w:cs="Times New Roman"/>
          <w:sz w:val="20"/>
          <w:szCs w:val="20"/>
        </w:rPr>
        <w:t>Pedoman</w:t>
      </w:r>
      <w:proofErr w:type="spellEnd"/>
      <w:r w:rsidRPr="001468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4684D">
        <w:rPr>
          <w:rFonts w:ascii="Times New Roman" w:hAnsi="Times New Roman" w:cs="Times New Roman"/>
          <w:sz w:val="20"/>
          <w:szCs w:val="20"/>
        </w:rPr>
        <w:t>Perilaku</w:t>
      </w:r>
      <w:proofErr w:type="spellEnd"/>
      <w:r w:rsidRPr="0014684D">
        <w:rPr>
          <w:rFonts w:ascii="Times New Roman" w:hAnsi="Times New Roman" w:cs="Times New Roman"/>
          <w:sz w:val="20"/>
          <w:szCs w:val="20"/>
        </w:rPr>
        <w:t xml:space="preserve"> Hakim</w:t>
      </w:r>
      <w:r w:rsidR="003F5CA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F5CAA">
        <w:rPr>
          <w:rFonts w:ascii="Times New Roman" w:hAnsi="Times New Roman" w:cs="Times New Roman"/>
          <w:sz w:val="20"/>
          <w:szCs w:val="20"/>
        </w:rPr>
        <w:t>Pembukaan</w:t>
      </w:r>
      <w:proofErr w:type="spellEnd"/>
      <w:r w:rsidR="003F5CAA">
        <w:rPr>
          <w:rFonts w:ascii="Times New Roman" w:hAnsi="Times New Roman" w:cs="Times New Roman"/>
          <w:sz w:val="20"/>
          <w:szCs w:val="20"/>
        </w:rPr>
        <w:t>, hal.3.</w:t>
      </w:r>
    </w:p>
    <w:p w14:paraId="682A7DA5" w14:textId="77777777" w:rsidR="0014684D" w:rsidRPr="0014684D" w:rsidRDefault="0014684D" w:rsidP="0014684D">
      <w:pPr>
        <w:pStyle w:val="FootnoteText"/>
        <w:rPr>
          <w:rFonts w:ascii="Times New Roman" w:hAnsi="Times New Roman" w:cs="Times New Roman"/>
        </w:rPr>
      </w:pPr>
    </w:p>
  </w:footnote>
  <w:footnote w:id="3">
    <w:p w14:paraId="4123071F" w14:textId="7A1D3E7C" w:rsidR="00570A9D" w:rsidRDefault="00570A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B3D22">
        <w:t xml:space="preserve"> </w:t>
      </w:r>
      <w:proofErr w:type="spellStart"/>
      <w:r>
        <w:t>Ubaedillah</w:t>
      </w:r>
      <w:proofErr w:type="spellEnd"/>
      <w:r>
        <w:t xml:space="preserve"> &amp; Abdul </w:t>
      </w:r>
      <w:proofErr w:type="spellStart"/>
      <w:r>
        <w:t>Rozak</w:t>
      </w:r>
      <w:proofErr w:type="spellEnd"/>
      <w:r>
        <w:t xml:space="preserve">, Pendidikan </w:t>
      </w:r>
      <w:proofErr w:type="spellStart"/>
      <w:r>
        <w:t>Kewarganegaraan</w:t>
      </w:r>
      <w:proofErr w:type="spellEnd"/>
      <w:r>
        <w:t xml:space="preserve"> (</w:t>
      </w:r>
      <w:r w:rsidRPr="00DB3D22">
        <w:rPr>
          <w:i/>
        </w:rPr>
        <w:t>Civic Education)</w:t>
      </w:r>
      <w:r>
        <w:t xml:space="preserve">, </w:t>
      </w:r>
      <w:r w:rsidR="00DB3D22">
        <w:t>(</w:t>
      </w:r>
      <w:r>
        <w:t xml:space="preserve">Jakarta: </w:t>
      </w:r>
      <w:proofErr w:type="spellStart"/>
      <w:r>
        <w:t>Kencana</w:t>
      </w:r>
      <w:proofErr w:type="spellEnd"/>
      <w:r>
        <w:t xml:space="preserve">, 2012), </w:t>
      </w:r>
      <w:proofErr w:type="spellStart"/>
      <w:r>
        <w:t>hal</w:t>
      </w:r>
      <w:proofErr w:type="spellEnd"/>
      <w:r>
        <w:t>. 120.</w:t>
      </w:r>
    </w:p>
  </w:footnote>
  <w:footnote w:id="4">
    <w:p w14:paraId="77D5047A" w14:textId="77777777" w:rsidR="006A110B" w:rsidRDefault="006A110B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48 </w:t>
      </w:r>
      <w:proofErr w:type="spellStart"/>
      <w:r>
        <w:t>Tahun</w:t>
      </w:r>
      <w:proofErr w:type="spellEnd"/>
      <w:r>
        <w:t xml:space="preserve"> 2009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Kehakiman</w:t>
      </w:r>
      <w:proofErr w:type="spellEnd"/>
      <w:r>
        <w:t xml:space="preserve">, </w:t>
      </w:r>
      <w:proofErr w:type="spellStart"/>
      <w:r>
        <w:t>Pasal</w:t>
      </w:r>
      <w:proofErr w:type="spellEnd"/>
      <w:r>
        <w:t xml:space="preserve"> 39 dan </w:t>
      </w:r>
      <w:proofErr w:type="spellStart"/>
      <w:r>
        <w:t>Pasal</w:t>
      </w:r>
      <w:proofErr w:type="spellEnd"/>
      <w:r>
        <w:t xml:space="preserve"> 40.</w:t>
      </w:r>
    </w:p>
  </w:footnote>
  <w:footnote w:id="5">
    <w:p w14:paraId="4219C2D1" w14:textId="316CCBF6" w:rsidR="006A110B" w:rsidRDefault="006A110B" w:rsidP="006A110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Mahkamah</w:t>
      </w:r>
      <w:proofErr w:type="spellEnd"/>
      <w:r>
        <w:t xml:space="preserve"> Agung </w:t>
      </w:r>
      <w:proofErr w:type="spellStart"/>
      <w:r>
        <w:t>Nomor</w:t>
      </w:r>
      <w:proofErr w:type="spellEnd"/>
      <w:r>
        <w:t xml:space="preserve"> 8 </w:t>
      </w:r>
      <w:proofErr w:type="spellStart"/>
      <w:r>
        <w:t>Tahun</w:t>
      </w:r>
      <w:proofErr w:type="spellEnd"/>
      <w:r>
        <w:t xml:space="preserve"> 2016 </w:t>
      </w:r>
      <w:proofErr w:type="spellStart"/>
      <w:r w:rsidR="003337A5">
        <w:t>t</w:t>
      </w:r>
      <w:r>
        <w:t>entang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Dan </w:t>
      </w:r>
      <w:proofErr w:type="spellStart"/>
      <w:r>
        <w:t>Pembinaan</w:t>
      </w:r>
      <w:proofErr w:type="spellEnd"/>
      <w:r>
        <w:t xml:space="preserve"> </w:t>
      </w:r>
      <w:proofErr w:type="spellStart"/>
      <w:r>
        <w:t>Atasan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Mahkamah</w:t>
      </w:r>
      <w:proofErr w:type="spellEnd"/>
      <w:r>
        <w:t xml:space="preserve"> Agung Dan Badan </w:t>
      </w:r>
      <w:proofErr w:type="spellStart"/>
      <w:r>
        <w:t>Peradilan</w:t>
      </w:r>
      <w:proofErr w:type="spellEnd"/>
      <w:r>
        <w:t xml:space="preserve"> Di </w:t>
      </w:r>
      <w:proofErr w:type="spellStart"/>
      <w:r>
        <w:t>Bawahnya</w:t>
      </w:r>
      <w:proofErr w:type="spellEnd"/>
      <w:r w:rsidR="005A2CB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23D7"/>
    <w:multiLevelType w:val="hybridMultilevel"/>
    <w:tmpl w:val="55D8D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014"/>
    <w:rsid w:val="00027501"/>
    <w:rsid w:val="0009548C"/>
    <w:rsid w:val="000B0444"/>
    <w:rsid w:val="000B1231"/>
    <w:rsid w:val="000B34FE"/>
    <w:rsid w:val="000B436F"/>
    <w:rsid w:val="000D28E8"/>
    <w:rsid w:val="000F2D1E"/>
    <w:rsid w:val="00120BF5"/>
    <w:rsid w:val="0014684D"/>
    <w:rsid w:val="001A2AA9"/>
    <w:rsid w:val="001E7314"/>
    <w:rsid w:val="00223EE1"/>
    <w:rsid w:val="00276AA6"/>
    <w:rsid w:val="002866D8"/>
    <w:rsid w:val="00293C43"/>
    <w:rsid w:val="002A380F"/>
    <w:rsid w:val="0030336F"/>
    <w:rsid w:val="003337A5"/>
    <w:rsid w:val="00352C5D"/>
    <w:rsid w:val="00382D7C"/>
    <w:rsid w:val="003E5F3C"/>
    <w:rsid w:val="003F2314"/>
    <w:rsid w:val="003F5CAA"/>
    <w:rsid w:val="00400544"/>
    <w:rsid w:val="00465724"/>
    <w:rsid w:val="004B4197"/>
    <w:rsid w:val="00504AEB"/>
    <w:rsid w:val="00552584"/>
    <w:rsid w:val="00570A9D"/>
    <w:rsid w:val="00575820"/>
    <w:rsid w:val="005A2CBF"/>
    <w:rsid w:val="005D3F7D"/>
    <w:rsid w:val="005E1830"/>
    <w:rsid w:val="005F7C42"/>
    <w:rsid w:val="006A110B"/>
    <w:rsid w:val="006A3AEB"/>
    <w:rsid w:val="006B2337"/>
    <w:rsid w:val="006C123E"/>
    <w:rsid w:val="006C2D2A"/>
    <w:rsid w:val="00732CA4"/>
    <w:rsid w:val="00785256"/>
    <w:rsid w:val="007B37DF"/>
    <w:rsid w:val="00843014"/>
    <w:rsid w:val="008477FB"/>
    <w:rsid w:val="00864EC3"/>
    <w:rsid w:val="00873F44"/>
    <w:rsid w:val="00874E43"/>
    <w:rsid w:val="00887AF7"/>
    <w:rsid w:val="008E4FD4"/>
    <w:rsid w:val="008E65EF"/>
    <w:rsid w:val="0094639A"/>
    <w:rsid w:val="00962CD7"/>
    <w:rsid w:val="009C01ED"/>
    <w:rsid w:val="009D1063"/>
    <w:rsid w:val="009F1CEA"/>
    <w:rsid w:val="00A641D1"/>
    <w:rsid w:val="00A737CF"/>
    <w:rsid w:val="00AD0197"/>
    <w:rsid w:val="00B97D03"/>
    <w:rsid w:val="00BC0B6F"/>
    <w:rsid w:val="00C37A89"/>
    <w:rsid w:val="00C41937"/>
    <w:rsid w:val="00C5735A"/>
    <w:rsid w:val="00C65AFF"/>
    <w:rsid w:val="00C707ED"/>
    <w:rsid w:val="00CC128C"/>
    <w:rsid w:val="00D07036"/>
    <w:rsid w:val="00D26F54"/>
    <w:rsid w:val="00D407DF"/>
    <w:rsid w:val="00DB3D22"/>
    <w:rsid w:val="00E268C2"/>
    <w:rsid w:val="00E46D9F"/>
    <w:rsid w:val="00E543C2"/>
    <w:rsid w:val="00E655F9"/>
    <w:rsid w:val="00E71A4E"/>
    <w:rsid w:val="00EE19B4"/>
    <w:rsid w:val="00EF302E"/>
    <w:rsid w:val="00EF6792"/>
    <w:rsid w:val="00F17954"/>
    <w:rsid w:val="00FB69AC"/>
    <w:rsid w:val="00FE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9554A"/>
  <w15:chartTrackingRefBased/>
  <w15:docId w15:val="{8862E2F8-18D8-447B-8929-4EADA5B7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-suku">
    <w:name w:val="per-suku"/>
    <w:basedOn w:val="DefaultParagraphFont"/>
    <w:rsid w:val="0094639A"/>
  </w:style>
  <w:style w:type="character" w:styleId="Emphasis">
    <w:name w:val="Emphasis"/>
    <w:basedOn w:val="DefaultParagraphFont"/>
    <w:uiPriority w:val="20"/>
    <w:qFormat/>
    <w:rsid w:val="0094639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B34FE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5258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FB69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69AC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F3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9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21B9A-F9AC-4934-9391-85C43776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8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RIKI PERDANA RAYA</dc:creator>
  <cp:keywords/>
  <dc:description/>
  <cp:lastModifiedBy>RIKI PERDANA RAYA</cp:lastModifiedBy>
  <cp:revision>7</cp:revision>
  <dcterms:created xsi:type="dcterms:W3CDTF">2022-02-15T04:04:00Z</dcterms:created>
  <dcterms:modified xsi:type="dcterms:W3CDTF">2022-03-15T03:40:00Z</dcterms:modified>
</cp:coreProperties>
</file>